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120"/>
      </w:pPr>
      <w:r>
        <w:rPr>
          <w:b/>
          <w:sz w:val="36"/>
        </w:rPr>
        <w:t xml:space="preserve">Armut und Reichtum</w:t>
      </w:r>
    </w:p>
    <w:p>
      <w:pPr>
        <w:spacing w:before="0" w:after="200"/>
      </w:pPr>
      <w:r>
        <w:rPr>
          <w:color w:val="666666"/>
        </w:rPr>
        <w:t xml:space="preserve">Politische Bildung, Geografie, Geschichte · Jahrgang 7/8 · 3 ausgearbeitete Stunden</w:t>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2400" w:type="dxa"/>
          </w:tcPr>
          <w:p>
            <w:pPr>
              <w:spacing w:before="0" w:after="40"/>
            </w:pPr>
            <w:r>
              <w:rPr>
                <w:b/>
              </w:rPr>
              <w:t xml:space="preserve">Nr.</w:t>
            </w:r>
          </w:p>
        </w:tc>
        <w:tc>
          <w:tcPr>
            <w:tcW w:w="2400" w:type="dxa"/>
          </w:tcPr>
          <w:p>
            <w:pPr>
              <w:spacing w:before="0" w:after="40"/>
            </w:pPr>
            <w:r>
              <w:rPr>
                <w:b/>
              </w:rPr>
              <w:t xml:space="preserve">Stunde</w:t>
            </w:r>
          </w:p>
        </w:tc>
        <w:tc>
          <w:tcPr>
            <w:tcW w:w="2400" w:type="dxa"/>
          </w:tcPr>
          <w:p>
            <w:pPr>
              <w:spacing w:before="0" w:after="40"/>
            </w:pPr>
            <w:r>
              <w:rPr>
                <w:b/>
              </w:rPr>
              <w:t xml:space="preserve">Zielzeit</w:t>
            </w:r>
          </w:p>
        </w:tc>
        <w:tc>
          <w:tcPr>
            <w:tcW w:w="2400" w:type="dxa"/>
          </w:tcPr>
          <w:p>
            <w:pPr>
              <w:spacing w:before="0" w:after="40"/>
            </w:pPr>
            <w:r>
              <w:rPr>
                <w:b/>
              </w:rPr>
              <w:t xml:space="preserve">Material</w:t>
            </w:r>
          </w:p>
        </w:tc>
      </w:tr>
      <w:tr>
        <w:tc>
          <w:tcPr>
            <w:tcW w:w="2400" w:type="dxa"/>
          </w:tcPr>
          <w:p>
            <w:pPr>
              <w:spacing w:before="0" w:after="40"/>
            </w:pPr>
            <w:r>
              <w:t xml:space="preserve">1</w:t>
            </w:r>
          </w:p>
        </w:tc>
        <w:tc>
          <w:tcPr>
            <w:tcW w:w="2400" w:type="dxa"/>
          </w:tcPr>
          <w:p>
            <w:pPr>
              <w:spacing w:before="0" w:after="40"/>
            </w:pPr>
            <w:r>
              <w:t xml:space="preserve">Wer hat wie viel?</w:t>
            </w:r>
          </w:p>
        </w:tc>
        <w:tc>
          <w:tcPr>
            <w:tcW w:w="2400" w:type="dxa"/>
          </w:tcPr>
          <w:p>
            <w:pPr>
              <w:spacing w:before="0" w:after="40"/>
            </w:pPr>
            <w:r>
              <w:t xml:space="preserve">45′</w:t>
            </w:r>
          </w:p>
        </w:tc>
        <w:tc>
          <w:tcPr>
            <w:tcW w:w="2400" w:type="dxa"/>
          </w:tcPr>
          <w:p>
            <w:pPr>
              <w:spacing w:before="0" w:after="40"/>
            </w:pPr>
            <w:r>
              <w:t xml:space="preserve">Arbeitsblatt „Wer hat wie viel?“; Textblatt „Der Verteilungsstreifen“</w:t>
            </w:r>
          </w:p>
        </w:tc>
      </w:tr>
      <w:tr>
        <w:tc>
          <w:tcPr>
            <w:tcW w:w="2400" w:type="dxa"/>
          </w:tcPr>
          <w:p>
            <w:pPr>
              <w:spacing w:before="0" w:after="40"/>
            </w:pPr>
            <w:r>
              <w:t xml:space="preserve">2</w:t>
            </w:r>
          </w:p>
        </w:tc>
        <w:tc>
          <w:tcPr>
            <w:tcW w:w="2400" w:type="dxa"/>
          </w:tcPr>
          <w:p>
            <w:pPr>
              <w:spacing w:before="0" w:after="40"/>
            </w:pPr>
            <w:r>
              <w:t xml:space="preserve">Ab wann ist man arm?</w:t>
            </w:r>
          </w:p>
        </w:tc>
        <w:tc>
          <w:tcPr>
            <w:tcW w:w="2400" w:type="dxa"/>
          </w:tcPr>
          <w:p>
            <w:pPr>
              <w:spacing w:before="0" w:after="40"/>
            </w:pPr>
            <w:r>
              <w:t xml:space="preserve">45′</w:t>
            </w:r>
          </w:p>
        </w:tc>
        <w:tc>
          <w:tcPr>
            <w:tcW w:w="2400" w:type="dxa"/>
          </w:tcPr>
          <w:p>
            <w:pPr>
              <w:spacing w:before="0" w:after="40"/>
            </w:pPr>
            <w:r>
              <w:t xml:space="preserve">Arbeitsblatt „Ab wann ist man arm?“; Kartensatz „Vier Haushalte“ (4 Karten, 1 Seite)</w:t>
            </w:r>
          </w:p>
        </w:tc>
      </w:tr>
      <w:tr>
        <w:tc>
          <w:tcPr>
            <w:tcW w:w="2400" w:type="dxa"/>
          </w:tcPr>
          <w:p>
            <w:pPr>
              <w:spacing w:before="0" w:after="40"/>
            </w:pPr>
            <w:r>
              <w:t xml:space="preserve">3</w:t>
            </w:r>
          </w:p>
        </w:tc>
        <w:tc>
          <w:tcPr>
            <w:tcW w:w="2400" w:type="dxa"/>
          </w:tcPr>
          <w:p>
            <w:pPr>
              <w:spacing w:before="0" w:after="40"/>
            </w:pPr>
            <w:r>
              <w:t xml:space="preserve">Warum ist die Welt ungleich?</w:t>
            </w:r>
          </w:p>
        </w:tc>
        <w:tc>
          <w:tcPr>
            <w:tcW w:w="2400" w:type="dxa"/>
          </w:tcPr>
          <w:p>
            <w:pPr>
              <w:spacing w:before="0" w:after="40"/>
            </w:pPr>
            <w:r>
              <w:t xml:space="preserve">45′</w:t>
            </w:r>
          </w:p>
        </w:tc>
        <w:tc>
          <w:tcPr>
            <w:tcW w:w="2400" w:type="dxa"/>
          </w:tcPr>
          <w:p>
            <w:pPr>
              <w:spacing w:before="0" w:after="40"/>
            </w:pPr>
            <w:r>
              <w:t xml:space="preserve">Arbeitsblatt „Warum ist die Welt ungleich?“; Kartensatz „Sechs Länder“ (6 Karten, 3 Seiten); Kartensatz „Fünf Erklärungen“ (5 Karten, 2 Seiten)</w:t>
            </w:r>
          </w:p>
        </w:tc>
      </w:tr>
    </w:tbl>
    <w:p>
      <w:pPr>
        <w:spacing w:before="0" w:after="120"/>
      </w:pPr>
      <w:r>
        <w:t xml:space="preserve"/>
      </w:r>
    </w:p>
    <w:p>
      <w:r>
        <w:br w:type="page"/>
      </w:r>
    </w:p>
    <w:p>
      <w:pPr>
        <w:spacing w:before="0" w:after="120"/>
      </w:pPr>
      <w:r>
        <w:rPr>
          <w:b/>
          <w:sz w:val="36"/>
        </w:rPr>
        <w:t xml:space="preserve">Verlauf · Wer hat wie viel?</w:t>
      </w:r>
    </w:p>
    <w:p>
      <w:pPr>
        <w:spacing w:before="0" w:after="200"/>
      </w:pPr>
      <w:r>
        <w:rPr>
          <w:color w:val="666666"/>
        </w:rPr>
        <w:t xml:space="preserve">Stunde 1 · Zielzeit 45 Minuten · Lehrkraft</w:t>
      </w:r>
    </w:p>
    <w:p>
      <w:pPr>
        <w:spacing w:before="0" w:after="120"/>
      </w:pPr>
      <w:r>
        <w:t xml:space="preserve">Lernziele: (AFB 1) Die Lernenden unterscheiden Einkommen und Vermoegen. · (AFB 2) Sie beschreiben die Vermoegensverteilung in Deutschland anhand von Zehnteln. · (AFB 3) Sie erklaeren, warum ihre Schaetzung von den Daten abweicht.</w:t>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1500" w:type="dxa"/>
          </w:tcPr>
          <w:p>
            <w:pPr>
              <w:spacing w:before="0" w:after="40"/>
            </w:pPr>
            <w:r>
              <w:rPr>
                <w:b/>
              </w:rPr>
              <w:t xml:space="preserve">Rolle</w:t>
            </w:r>
          </w:p>
        </w:tc>
        <w:tc>
          <w:tcPr>
            <w:tcW w:w="800" w:type="dxa"/>
          </w:tcPr>
          <w:p>
            <w:pPr>
              <w:spacing w:before="0" w:after="40"/>
            </w:pPr>
            <w:r>
              <w:rPr>
                <w:b/>
              </w:rPr>
              <w:t xml:space="preserve">Zeit</w:t>
            </w:r>
          </w:p>
        </w:tc>
        <w:tc>
          <w:tcPr>
            <w:tcW w:w="1800" w:type="dxa"/>
          </w:tcPr>
          <w:p>
            <w:pPr>
              <w:spacing w:before="0" w:after="40"/>
            </w:pPr>
            <w:r>
              <w:rPr>
                <w:b/>
              </w:rPr>
              <w:t xml:space="preserve">Form</w:t>
            </w:r>
          </w:p>
        </w:tc>
        <w:tc>
          <w:tcPr>
            <w:tcW w:w="3000" w:type="dxa"/>
          </w:tcPr>
          <w:p>
            <w:pPr>
              <w:spacing w:before="0" w:after="40"/>
            </w:pPr>
            <w:r>
              <w:rPr>
                <w:b/>
              </w:rPr>
              <w:t xml:space="preserve">Block</w:t>
            </w:r>
          </w:p>
        </w:tc>
        <w:tc>
          <w:tcPr>
            <w:tcW w:w="2500" w:type="dxa"/>
          </w:tcPr>
          <w:p>
            <w:pPr>
              <w:spacing w:before="0" w:after="40"/>
            </w:pPr>
            <w:r>
              <w:rPr>
                <w:b/>
              </w:rPr>
              <w:t xml:space="preserve">Skript</w:t>
            </w:r>
          </w:p>
        </w:tc>
      </w:tr>
      <w:tr>
        <w:tc>
          <w:tcPr>
            <w:tcW w:w="1500" w:type="dxa"/>
          </w:tcPr>
          <w:p>
            <w:pPr>
              <w:spacing w:before="0" w:after="40"/>
            </w:pPr>
            <w:r>
              <w:t xml:space="preserve">einstieg</w:t>
            </w:r>
          </w:p>
        </w:tc>
        <w:tc>
          <w:tcPr>
            <w:tcW w:w="800" w:type="dxa"/>
          </w:tcPr>
          <w:p>
            <w:pPr>
              <w:spacing w:before="0" w:after="40"/>
            </w:pPr>
            <w:r>
              <w:t xml:space="preserve">6′ (4–8)</w:t>
            </w:r>
          </w:p>
        </w:tc>
        <w:tc>
          <w:tcPr>
            <w:tcW w:w="1800" w:type="dxa"/>
          </w:tcPr>
          <w:p>
            <w:pPr>
              <w:spacing w:before="0" w:after="40"/>
            </w:pPr>
            <w:r>
              <w:t xml:space="preserve">PA</w:t>
            </w:r>
          </w:p>
        </w:tc>
        <w:tc>
          <w:tcPr>
            <w:tcW w:w="3000" w:type="dxa"/>
          </w:tcPr>
          <w:p>
            <w:pPr>
              <w:spacing w:before="0" w:after="40"/>
            </w:pPr>
            <w:r>
              <w:t xml:space="preserve">Zehn Personen, hundert Bausteine: Hundert Bausteine auf zehn Felder verteilen, so wie sie die Verteilung in Deutschland vermuten.</w:t>
            </w:r>
          </w:p>
        </w:tc>
        <w:tc>
          <w:tcPr>
            <w:tcW w:w="2500" w:type="dxa"/>
          </w:tcPr>
          <w:p>
            <w:pPr>
              <w:spacing w:before="0" w:after="40"/>
            </w:pPr>
            <w:r>
              <w:t xml:space="preserve">Schutzregel vorlesen: Wir sprechen ueber Zahlen, nicht ueber uns. Dann Auftrag geben, nicht kommentieren.</w:t>
            </w:r>
          </w:p>
        </w:tc>
      </w:tr>
      <w:tr>
        <w:tc>
          <w:tcPr>
            <w:tcW w:w="1500" w:type="dxa"/>
          </w:tcPr>
          <w:p>
            <w:pPr>
              <w:spacing w:before="0" w:after="40"/>
            </w:pPr>
            <w:r>
              <w:t xml:space="preserve">erarbeitung</w:t>
            </w:r>
          </w:p>
        </w:tc>
        <w:tc>
          <w:tcPr>
            <w:tcW w:w="800" w:type="dxa"/>
          </w:tcPr>
          <w:p>
            <w:pPr>
              <w:spacing w:before="0" w:after="40"/>
            </w:pPr>
            <w:r>
              <w:t xml:space="preserve">11′ (9–14)</w:t>
            </w:r>
          </w:p>
        </w:tc>
        <w:tc>
          <w:tcPr>
            <w:tcW w:w="1800" w:type="dxa"/>
          </w:tcPr>
          <w:p>
            <w:pPr>
              <w:spacing w:before="0" w:after="40"/>
            </w:pPr>
            <w:r>
              <w:t xml:space="preserve">GA</w:t>
            </w:r>
          </w:p>
        </w:tc>
        <w:tc>
          <w:tcPr>
            <w:tcW w:w="3000" w:type="dxa"/>
          </w:tcPr>
          <w:p>
            <w:pPr>
              <w:spacing w:before="0" w:after="40"/>
            </w:pPr>
            <w:r>
              <w:t xml:space="preserve">Die Simulation: In Gruppen eine gemeinsame Verteilung bauen und an der Tafel neben die anderen haengen.</w:t>
            </w:r>
          </w:p>
        </w:tc>
        <w:tc>
          <w:tcPr>
            <w:tcW w:w="2500" w:type="dxa"/>
          </w:tcPr>
          <w:p>
            <w:pPr>
              <w:spacing w:before="0" w:after="40"/>
            </w:pPr>
          </w:p>
        </w:tc>
      </w:tr>
      <w:tr>
        <w:tc>
          <w:tcPr>
            <w:tcW w:w="1500" w:type="dxa"/>
          </w:tcPr>
          <w:p>
            <w:pPr>
              <w:spacing w:before="0" w:after="40"/>
            </w:pPr>
            <w:r>
              <w:t xml:space="preserve">erarbeitung</w:t>
            </w:r>
          </w:p>
        </w:tc>
        <w:tc>
          <w:tcPr>
            <w:tcW w:w="800" w:type="dxa"/>
          </w:tcPr>
          <w:p>
            <w:pPr>
              <w:spacing w:before="0" w:after="40"/>
            </w:pPr>
            <w:r>
              <w:t xml:space="preserve">10′ (8–13)</w:t>
            </w:r>
          </w:p>
        </w:tc>
        <w:tc>
          <w:tcPr>
            <w:tcW w:w="1800" w:type="dxa"/>
          </w:tcPr>
          <w:p>
            <w:pPr>
              <w:spacing w:before="0" w:after="40"/>
            </w:pPr>
            <w:r>
              <w:t xml:space="preserve">PA</w:t>
            </w:r>
          </w:p>
        </w:tc>
        <w:tc>
          <w:tcPr>
            <w:tcW w:w="3000" w:type="dxa"/>
          </w:tcPr>
          <w:p>
            <w:pPr>
              <w:spacing w:before="0" w:after="40"/>
            </w:pPr>
            <w:r>
              <w:t xml:space="preserve">Schaetzung gegen Daten: Die realen Werte eintragen und die Differenz zur eigenen Schaetzung markieren.</w:t>
            </w:r>
          </w:p>
        </w:tc>
        <w:tc>
          <w:tcPr>
            <w:tcW w:w="2500" w:type="dxa"/>
          </w:tcPr>
          <w:p>
            <w:pPr>
              <w:spacing w:before="0" w:after="40"/>
            </w:pPr>
            <w:r>
              <w:t xml:space="preserve">Stolperstein: Das kann nicht stimmen. Reaktion: Datenquelle zeigen, ueber die Zahl diskutieren, nicht ueber Personen.</w:t>
            </w:r>
          </w:p>
        </w:tc>
      </w:tr>
      <w:tr>
        <w:tc>
          <w:tcPr>
            <w:tcW w:w="1500" w:type="dxa"/>
          </w:tcPr>
          <w:p>
            <w:pPr>
              <w:spacing w:before="0" w:after="40"/>
            </w:pPr>
            <w:r>
              <w:t xml:space="preserve">sicherung</w:t>
            </w:r>
          </w:p>
        </w:tc>
        <w:tc>
          <w:tcPr>
            <w:tcW w:w="800" w:type="dxa"/>
          </w:tcPr>
          <w:p>
            <w:pPr>
              <w:spacing w:before="0" w:after="40"/>
            </w:pPr>
            <w:r>
              <w:t xml:space="preserve">6′ (5–8)</w:t>
            </w:r>
          </w:p>
        </w:tc>
        <w:tc>
          <w:tcPr>
            <w:tcW w:w="1800" w:type="dxa"/>
          </w:tcPr>
          <w:p>
            <w:pPr>
              <w:spacing w:before="0" w:after="40"/>
            </w:pPr>
            <w:r>
              <w:t xml:space="preserve">Plenum</w:t>
            </w:r>
          </w:p>
        </w:tc>
        <w:tc>
          <w:tcPr>
            <w:tcW w:w="3000" w:type="dxa"/>
          </w:tcPr>
          <w:p>
            <w:pPr>
              <w:spacing w:before="0" w:after="40"/>
            </w:pPr>
            <w:r>
              <w:t xml:space="preserve">Einkommen ist nicht Vermoegen: Merksatz mit zwei Luecken vervollstaendigen und zur Kontroversfrage eine eigene Position mit Begründung notieren.</w:t>
            </w:r>
          </w:p>
        </w:tc>
        <w:tc>
          <w:tcPr>
            <w:tcW w:w="2500" w:type="dxa"/>
          </w:tcPr>
          <w:p>
            <w:pPr>
              <w:spacing w:before="0" w:after="40"/>
            </w:pPr>
            <w:r>
              <w:t xml:space="preserve">Merksatz an die Tafel, Kontroversfrage daneben – und sie bleibt offen. Beide Richtungen mitschreiben, keine bestätigen. Das ist bei diesem Thema wichtiger als bei den meisten: Ungleichheit ist politisch strittig, und die Zahlen allein entscheiden die Frage nicht. Wer nach deiner eigenen Meinung gefragt wird, darf sie sagen – aber erst, nachdem die Klasse ihre Positionen genannt hat, und ausdrücklich als eine Position unter mehreren (Beutelsbacher Konsens, Überwältigungsverbot).</w:t>
            </w:r>
          </w:p>
        </w:tc>
      </w:tr>
      <w:tr>
        <w:tc>
          <w:tcPr>
            <w:tcW w:w="1500" w:type="dxa"/>
          </w:tcPr>
          <w:p>
            <w:pPr>
              <w:spacing w:before="0" w:after="40"/>
            </w:pPr>
            <w:r>
              <w:t xml:space="preserve">transfer</w:t>
            </w:r>
          </w:p>
        </w:tc>
        <w:tc>
          <w:tcPr>
            <w:tcW w:w="800" w:type="dxa"/>
          </w:tcPr>
          <w:p>
            <w:pPr>
              <w:spacing w:before="0" w:after="40"/>
            </w:pPr>
            <w:r>
              <w:t xml:space="preserve">7′ (0–10)</w:t>
            </w:r>
          </w:p>
        </w:tc>
        <w:tc>
          <w:tcPr>
            <w:tcW w:w="1800" w:type="dxa"/>
          </w:tcPr>
          <w:p>
            <w:pPr>
              <w:spacing w:before="0" w:after="40"/>
            </w:pPr>
            <w:r>
              <w:t xml:space="preserve">GA</w:t>
            </w:r>
          </w:p>
        </w:tc>
        <w:tc>
          <w:tcPr>
            <w:tcW w:w="3000" w:type="dxa"/>
          </w:tcPr>
          <w:p>
            <w:pPr>
              <w:spacing w:before="0" w:after="40"/>
            </w:pPr>
            <w:r>
              <w:t xml:space="preserve">Wie entsteht so eine Verteilung? [optional]: Drei Ursachen sammeln und je ein Beispiel finden.</w:t>
            </w:r>
          </w:p>
        </w:tc>
        <w:tc>
          <w:tcPr>
            <w:tcW w:w="2500" w:type="dxa"/>
          </w:tcPr>
          <w:p>
            <w:pPr>
              <w:spacing w:before="0" w:after="40"/>
            </w:pPr>
          </w:p>
        </w:tc>
      </w:tr>
      <w:tr>
        <w:tc>
          <w:tcPr>
            <w:tcW w:w="1500" w:type="dxa"/>
          </w:tcPr>
          <w:p>
            <w:pPr>
              <w:spacing w:before="0" w:after="40"/>
            </w:pPr>
            <w:r>
              <w:t xml:space="preserve">exit</w:t>
            </w:r>
          </w:p>
        </w:tc>
        <w:tc>
          <w:tcPr>
            <w:tcW w:w="800" w:type="dxa"/>
          </w:tcPr>
          <w:p>
            <w:pPr>
              <w:spacing w:before="0" w:after="40"/>
            </w:pPr>
            <w:r>
              <w:t xml:space="preserve">3′ (3–4)</w:t>
            </w:r>
          </w:p>
        </w:tc>
        <w:tc>
          <w:tcPr>
            <w:tcW w:w="1800" w:type="dxa"/>
          </w:tcPr>
          <w:p>
            <w:pPr>
              <w:spacing w:before="0" w:after="40"/>
            </w:pPr>
            <w:r>
              <w:t xml:space="preserve">EA</w:t>
            </w:r>
          </w:p>
        </w:tc>
        <w:tc>
          <w:tcPr>
            <w:tcW w:w="3000" w:type="dxa"/>
          </w:tcPr>
          <w:p>
            <w:pPr>
              <w:spacing w:before="0" w:after="40"/>
            </w:pPr>
            <w:r>
              <w:t xml:space="preserve">Exit-Ticket: Zwei Fragen auf dem abtrennbaren Streifen beantworten.</w:t>
            </w:r>
          </w:p>
        </w:tc>
        <w:tc>
          <w:tcPr>
            <w:tcW w:w="2500" w:type="dxa"/>
          </w:tcPr>
          <w:p>
            <w:pPr>
              <w:spacing w:before="0" w:after="40"/>
            </w:pPr>
          </w:p>
        </w:tc>
      </w:tr>
    </w:tbl>
    <w:p>
      <w:pPr>
        <w:spacing w:before="0" w:after="120"/>
      </w:pPr>
      <w:r>
        <w:t xml:space="preserve"/>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4800" w:type="dxa"/>
          </w:tcPr>
          <w:p>
            <w:pPr>
              <w:spacing w:before="0" w:after="40"/>
            </w:pPr>
            <w:r>
              <w:rPr>
                <w:b/>
              </w:rPr>
              <w:t xml:space="preserve">Kopieren</w:t>
            </w:r>
          </w:p>
        </w:tc>
        <w:tc>
          <w:tcPr>
            <w:tcW w:w="4800" w:type="dxa"/>
          </w:tcPr>
          <w:p>
            <w:pPr>
              <w:spacing w:before="0" w:after="40"/>
            </w:pPr>
            <w:r>
              <w:rPr>
                <w:b/>
              </w:rPr>
              <w:t xml:space="preserve">Menge</w:t>
            </w:r>
          </w:p>
        </w:tc>
      </w:tr>
      <w:tr>
        <w:tc>
          <w:tcPr>
            <w:tcW w:w="4800" w:type="dxa"/>
          </w:tcPr>
          <w:p>
            <w:pPr>
              <w:spacing w:before="0" w:after="40"/>
            </w:pPr>
            <w:r>
              <w:t xml:space="preserve">Arbeitsblatt „Wer hat wie viel?“</w:t>
            </w:r>
          </w:p>
        </w:tc>
        <w:tc>
          <w:tcPr>
            <w:tcW w:w="4800" w:type="dxa"/>
          </w:tcPr>
          <w:p>
            <w:pPr>
              <w:spacing w:before="0" w:after="40"/>
            </w:pPr>
            <w:r>
              <w:t xml:space="preserve">einmal je Schülerin und Schüler</w:t>
            </w:r>
          </w:p>
        </w:tc>
      </w:tr>
      <w:tr>
        <w:tc>
          <w:tcPr>
            <w:tcW w:w="4800" w:type="dxa"/>
          </w:tcPr>
          <w:p>
            <w:pPr>
              <w:spacing w:before="0" w:after="40"/>
            </w:pPr>
            <w:r>
              <w:t xml:space="preserve">Textblatt „Der Verteilungsstreifen“</w:t>
            </w:r>
          </w:p>
        </w:tc>
        <w:tc>
          <w:tcPr>
            <w:tcW w:w="4800" w:type="dxa"/>
          </w:tcPr>
          <w:p>
            <w:pPr>
              <w:spacing w:before="0" w:after="40"/>
            </w:pPr>
            <w:r>
              <w:t xml:space="preserve">einmal je Paar</w:t>
            </w:r>
          </w:p>
        </w:tc>
      </w:tr>
    </w:tbl>
    <w:p>
      <w:pPr>
        <w:spacing w:before="0" w:after="120"/>
      </w:pPr>
      <w:r>
        <w:t xml:space="preserve"/>
      </w:r>
    </w:p>
    <w:p>
      <w:pPr>
        <w:spacing w:before="0" w:after="120"/>
      </w:pPr>
      <w:r>
        <w:rPr>
          <w:sz w:val="18"/>
          <w:color w:val="666666"/>
        </w:rPr>
        <w:t xml:space="preserve">Nicht gedruckt, nur genannt: daten_vermoegensverteilung_de (Statistisches Bundesamt / Armuts- und Reichtumsbericht).</w:t>
      </w:r>
    </w:p>
    <w:p>
      <w:r>
        <w:br w:type="page"/>
      </w:r>
    </w:p>
    <w:p>
      <w:pPr>
        <w:spacing w:before="0" w:after="120"/>
      </w:pPr>
      <w:r>
        <w:rPr>
          <w:b/>
          <w:sz w:val="36"/>
        </w:rPr>
        <w:t xml:space="preserve">Wer hat wie viel?</w:t>
      </w:r>
    </w:p>
    <w:p>
      <w:pPr>
        <w:spacing w:before="0" w:after="200"/>
      </w:pPr>
      <w:r>
        <w:rPr>
          <w:color w:val="666666"/>
        </w:rPr>
        <w:t xml:space="preserve">Name: ____________________   Datum: __________</w:t>
      </w:r>
    </w:p>
    <w:p>
      <w:pPr>
        <w:spacing w:before="240" w:after="120"/>
      </w:pPr>
      <w:r>
        <w:rPr>
          <w:b/>
          <w:sz w:val="28"/>
        </w:rPr>
        <w:t xml:space="preserve">A</w:t>
      </w:r>
    </w:p>
    <w:p>
      <w:pPr>
        <w:spacing w:before="0" w:after="60"/>
      </w:pPr>
      <w:r>
        <w:rPr>
          <w:b/>
        </w:rPr>
        <w:t xml:space="preserve">1.</w:t>
      </w:r>
      <w:r>
        <w:t xml:space="preserve"> Unsere Schätzung: Trag die hundert Bausteine in die zehn Felder ein.</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240" w:after="120"/>
      </w:pPr>
      <w:r>
        <w:rPr>
          <w:b/>
          <w:sz w:val="28"/>
        </w:rPr>
        <w:t xml:space="preserve">B</w:t>
      </w:r>
    </w:p>
    <w:p>
      <w:pPr>
        <w:spacing w:before="0" w:after="60"/>
      </w:pPr>
      <w:r>
        <w:rPr>
          <w:b/>
        </w:rPr>
        <w:t xml:space="preserve">2.</w:t>
      </w:r>
      <w:r>
        <w:t xml:space="preserve"> Die realen Werte eintragen und die Differenz zur eigenen Schätzung markieren. Wo lagt ihr am weitesten daneben?</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240" w:after="120"/>
      </w:pPr>
      <w:r>
        <w:rPr>
          <w:b/>
          <w:sz w:val="28"/>
        </w:rPr>
        <w:t xml:space="preserve">C</w:t>
      </w:r>
    </w:p>
    <w:p>
      <w:pPr>
        <w:spacing w:before="0" w:after="60"/>
      </w:pPr>
      <w:r>
        <w:rPr>
          <w:b/>
        </w:rPr>
        <w:t xml:space="preserve">3.</w:t>
      </w:r>
      <w:r>
        <w:t xml:space="preserve"> Einkommen oder Vermögen? Ordne zu und schreib zu jedem ein eigenes Beispiel dazu.</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240" w:after="120"/>
      </w:pPr>
      <w:r>
        <w:rPr>
          <w:b/>
          <w:sz w:val="28"/>
        </w:rPr>
        <w:t xml:space="preserve">D</w:t>
      </w:r>
    </w:p>
    <w:p>
      <w:pPr>
        <w:spacing w:before="0" w:after="60"/>
      </w:pPr>
      <w:r>
        <w:rPr>
          <w:b/>
        </w:rPr>
        <w:t xml:space="preserve">4.</w:t>
      </w:r>
      <w:r>
        <w:t xml:space="preserve"> Merksatz und meine Position zur Frage, ab wann eine Gesellschaft nicht mehr gerecht ist.</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240" w:after="120"/>
      </w:pPr>
      <w:r>
        <w:rPr>
          <w:b/>
          <w:sz w:val="28"/>
        </w:rPr>
        <w:t xml:space="preserve">Exit</w:t>
      </w:r>
    </w:p>
    <w:p>
      <w:pPr>
        <w:spacing w:before="0" w:after="60"/>
      </w:pPr>
      <w:r>
        <w:rPr>
          <w:b/>
        </w:rPr>
        <w:t xml:space="preserve">5.</w:t>
      </w:r>
      <w:r>
        <w:t xml:space="preserve"> Zum Abgeben: Gehalt, Haus, Erbschaft, Miete – Einkommen oder Vermögen? Und ein Grund für die zu gleichmäßige Schätzung.</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r>
        <w:br w:type="page"/>
      </w:r>
    </w:p>
    <w:p>
      <w:pPr>
        <w:spacing w:before="0" w:after="120"/>
      </w:pPr>
      <w:r>
        <w:rPr>
          <w:b/>
          <w:sz w:val="36"/>
        </w:rPr>
        <w:t xml:space="preserve">Der Verteilungsstreifen</w:t>
      </w:r>
    </w:p>
    <w:p>
      <w:pPr>
        <w:spacing w:before="0" w:after="120"/>
      </w:pPr>
      <w:r>
        <w:t xml:space="preserve">Zehn Felder, von links nach rechts: das ärmste Zehntel der Bevölkerung bis zum reichsten Zehntel.</w:t>
      </w:r>
    </w:p>
    <w:p>
      <w:pPr>
        <w:spacing w:before="0" w:after="120"/>
      </w:pPr>
      <w:r>
        <w:t xml:space="preserve">Oben eintragen: eure Schätzung. Wie viele der hundert Bausteine liegen in welchem Feld?</w:t>
      </w:r>
    </w:p>
    <w:p>
      <w:pPr>
        <w:spacing w:before="0" w:after="120"/>
      </w:pPr>
      <w:r>
        <w:t xml:space="preserve">Unten eintragen: die realen Werte von der Folie.</w:t>
      </w:r>
    </w:p>
    <w:p>
      <w:pPr>
        <w:spacing w:before="0" w:after="120"/>
      </w:pPr>
      <w:r>
        <w:t xml:space="preserve">Zum Schluss: die Differenz zwischen beiden Streifen markieren.</w:t>
      </w:r>
    </w:p>
    <w:p>
      <w:pPr>
        <w:spacing w:before="240" w:after="120"/>
      </w:pPr>
      <w:r>
        <w:rPr>
          <w:b/>
          <w:sz w:val="28"/>
        </w:rPr>
        <w:t xml:space="preserve">Fragen zum Text</w:t>
      </w:r>
    </w:p>
    <w:p>
      <w:pPr>
        <w:spacing w:before="0" w:after="60"/>
      </w:pPr>
      <w:r>
        <w:rPr>
          <w:b/>
        </w:rPr>
        <w:t xml:space="preserve">1.</w:t>
      </w:r>
      <w:r>
        <w:t xml:space="preserve"> In welchem Feld ist eure Abweichung am größten?</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60"/>
      </w:pPr>
      <w:r>
        <w:rPr>
          <w:b/>
        </w:rPr>
        <w:t xml:space="preserve">2.</w:t>
      </w:r>
      <w:r>
        <w:t xml:space="preserve"> Schaut die Streifen der anderen Gruppen an: Wo sind sich alle einig, wo nicht?</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r>
        <w:br w:type="page"/>
      </w:r>
    </w:p>
    <w:p>
      <w:pPr>
        <w:spacing w:before="0" w:after="120"/>
      </w:pPr>
      <w:r>
        <w:rPr>
          <w:b/>
          <w:sz w:val="36"/>
        </w:rPr>
        <w:t xml:space="preserve">Verlauf · Ab wann ist man arm?</w:t>
      </w:r>
    </w:p>
    <w:p>
      <w:pPr>
        <w:spacing w:before="0" w:after="200"/>
      </w:pPr>
      <w:r>
        <w:rPr>
          <w:color w:val="666666"/>
        </w:rPr>
        <w:t xml:space="preserve">Stunde 2 · Zielzeit 45 Minuten · Lehrkraft</w:t>
      </w:r>
    </w:p>
    <w:p>
      <w:pPr>
        <w:spacing w:before="0" w:after="120"/>
      </w:pPr>
      <w:r>
        <w:t xml:space="preserve">Lernziele: (AFB 1) Die Lernenden benennen die Regel, mit der in Deutschland die Armutsgrenze bestimmt wird. · (AFB 2) Sie wenden die Regel auf vier verschiedene Haushalte an und ordnen sie der Schwelle zu. · (AFB 3) Sie beurteilen, was sich ändert, wenn die Grenze bei 50 % oder bei 70 % läge.</w:t>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1500" w:type="dxa"/>
          </w:tcPr>
          <w:p>
            <w:pPr>
              <w:spacing w:before="0" w:after="40"/>
            </w:pPr>
            <w:r>
              <w:rPr>
                <w:b/>
              </w:rPr>
              <w:t xml:space="preserve">Rolle</w:t>
            </w:r>
          </w:p>
        </w:tc>
        <w:tc>
          <w:tcPr>
            <w:tcW w:w="800" w:type="dxa"/>
          </w:tcPr>
          <w:p>
            <w:pPr>
              <w:spacing w:before="0" w:after="40"/>
            </w:pPr>
            <w:r>
              <w:rPr>
                <w:b/>
              </w:rPr>
              <w:t xml:space="preserve">Zeit</w:t>
            </w:r>
          </w:p>
        </w:tc>
        <w:tc>
          <w:tcPr>
            <w:tcW w:w="1800" w:type="dxa"/>
          </w:tcPr>
          <w:p>
            <w:pPr>
              <w:spacing w:before="0" w:after="40"/>
            </w:pPr>
            <w:r>
              <w:rPr>
                <w:b/>
              </w:rPr>
              <w:t xml:space="preserve">Form</w:t>
            </w:r>
          </w:p>
        </w:tc>
        <w:tc>
          <w:tcPr>
            <w:tcW w:w="3000" w:type="dxa"/>
          </w:tcPr>
          <w:p>
            <w:pPr>
              <w:spacing w:before="0" w:after="40"/>
            </w:pPr>
            <w:r>
              <w:rPr>
                <w:b/>
              </w:rPr>
              <w:t xml:space="preserve">Block</w:t>
            </w:r>
          </w:p>
        </w:tc>
        <w:tc>
          <w:tcPr>
            <w:tcW w:w="2500" w:type="dxa"/>
          </w:tcPr>
          <w:p>
            <w:pPr>
              <w:spacing w:before="0" w:after="40"/>
            </w:pPr>
            <w:r>
              <w:rPr>
                <w:b/>
              </w:rPr>
              <w:t xml:space="preserve">Skript</w:t>
            </w:r>
          </w:p>
        </w:tc>
      </w:tr>
      <w:tr>
        <w:tc>
          <w:tcPr>
            <w:tcW w:w="1500" w:type="dxa"/>
          </w:tcPr>
          <w:p>
            <w:pPr>
              <w:spacing w:before="0" w:after="40"/>
            </w:pPr>
            <w:r>
              <w:t xml:space="preserve">einstieg</w:t>
            </w:r>
          </w:p>
        </w:tc>
        <w:tc>
          <w:tcPr>
            <w:tcW w:w="800" w:type="dxa"/>
          </w:tcPr>
          <w:p>
            <w:pPr>
              <w:spacing w:before="0" w:after="40"/>
            </w:pPr>
            <w:r>
              <w:t xml:space="preserve">6′ (4–8)</w:t>
            </w:r>
          </w:p>
        </w:tc>
        <w:tc>
          <w:tcPr>
            <w:tcW w:w="1800" w:type="dxa"/>
          </w:tcPr>
          <w:p>
            <w:pPr>
              <w:spacing w:before="0" w:after="40"/>
            </w:pPr>
            <w:r>
              <w:t xml:space="preserve">PA</w:t>
            </w:r>
          </w:p>
        </w:tc>
        <w:tc>
          <w:tcPr>
            <w:tcW w:w="3000" w:type="dxa"/>
          </w:tcPr>
          <w:p>
            <w:pPr>
              <w:spacing w:before="0" w:after="40"/>
            </w:pPr>
            <w:r>
              <w:t xml:space="preserve">Vier Haushalte – wer ist arm?: Vier erfundene Haushalte mit Einkommen ansehen und ohne Regel entscheiden, wer als arm gilt.</w:t>
            </w:r>
          </w:p>
        </w:tc>
        <w:tc>
          <w:tcPr>
            <w:tcW w:w="2500" w:type="dxa"/>
          </w:tcPr>
          <w:p>
            <w:pPr>
              <w:spacing w:before="0" w:after="40"/>
            </w:pPr>
            <w:r>
              <w:t xml:space="preserve">Zuerst die Schutzregel vorlesen: Wir sprechen über erfundene Haushalte, nicht über uns und nicht über Leute, die wir kennen. Dann den Auftrag geben und die Antworten NICHT bewerten – die Uneinigkeit ist das Ergebnis dieser Phase.</w:t>
            </w:r>
          </w:p>
        </w:tc>
      </w:tr>
      <w:tr>
        <w:tc>
          <w:tcPr>
            <w:tcW w:w="1500" w:type="dxa"/>
          </w:tcPr>
          <w:p>
            <w:pPr>
              <w:spacing w:before="0" w:after="40"/>
            </w:pPr>
            <w:r>
              <w:t xml:space="preserve">erarbeitung</w:t>
            </w:r>
          </w:p>
        </w:tc>
        <w:tc>
          <w:tcPr>
            <w:tcW w:w="800" w:type="dxa"/>
          </w:tcPr>
          <w:p>
            <w:pPr>
              <w:spacing w:before="0" w:after="40"/>
            </w:pPr>
            <w:r>
              <w:t xml:space="preserve">12′ (9–15)</w:t>
            </w:r>
          </w:p>
        </w:tc>
        <w:tc>
          <w:tcPr>
            <w:tcW w:w="1800" w:type="dxa"/>
          </w:tcPr>
          <w:p>
            <w:pPr>
              <w:spacing w:before="0" w:after="40"/>
            </w:pPr>
            <w:r>
              <w:t xml:space="preserve">PA</w:t>
            </w:r>
          </w:p>
        </w:tc>
        <w:tc>
          <w:tcPr>
            <w:tcW w:w="3000" w:type="dxa"/>
          </w:tcPr>
          <w:p>
            <w:pPr>
              <w:spacing w:before="0" w:after="40"/>
            </w:pPr>
            <w:r>
              <w:t xml:space="preserve">Die Regel: Die amtliche Regel lesen, die Schwelle für die vier Haushalte ausrechnen und die eigene Einteilung damit vergleichen.</w:t>
            </w:r>
          </w:p>
        </w:tc>
        <w:tc>
          <w:tcPr>
            <w:tcW w:w="2500" w:type="dxa"/>
          </w:tcPr>
          <w:p>
            <w:pPr>
              <w:spacing w:before="0" w:after="40"/>
            </w:pPr>
            <w:r>
              <w:t xml:space="preserve">Die Gewichte nicht erklären, sondern begründen lassen: Warum zählt das zweite Kind weniger als der erste Erwachsene? Antwort der Klasse abwarten – die Kinder kommen von selbst auf gemeinsame Wohnung, gemeinsame Waschmaschine. Stolperstein: „Dann ist ja fast jeder arm.“ Reaktion: Die Quote nachschlagen lassen – 16,1 Prozent. Über die Zahl sprechen, nicht über Personen.</w:t>
            </w:r>
          </w:p>
        </w:tc>
      </w:tr>
      <w:tr>
        <w:tc>
          <w:tcPr>
            <w:tcW w:w="1500" w:type="dxa"/>
          </w:tcPr>
          <w:p>
            <w:pPr>
              <w:spacing w:before="0" w:after="40"/>
            </w:pPr>
            <w:r>
              <w:t xml:space="preserve">erarbeitung</w:t>
            </w:r>
          </w:p>
        </w:tc>
        <w:tc>
          <w:tcPr>
            <w:tcW w:w="800" w:type="dxa"/>
          </w:tcPr>
          <w:p>
            <w:pPr>
              <w:spacing w:before="0" w:after="40"/>
            </w:pPr>
            <w:r>
              <w:t xml:space="preserve">11′ (8–14)</w:t>
            </w:r>
          </w:p>
        </w:tc>
        <w:tc>
          <w:tcPr>
            <w:tcW w:w="1800" w:type="dxa"/>
          </w:tcPr>
          <w:p>
            <w:pPr>
              <w:spacing w:before="0" w:after="40"/>
            </w:pPr>
            <w:r>
              <w:t xml:space="preserve">PA</w:t>
            </w:r>
          </w:p>
        </w:tc>
        <w:tc>
          <w:tcPr>
            <w:tcW w:w="3000" w:type="dxa"/>
          </w:tcPr>
          <w:p>
            <w:pPr>
              <w:spacing w:before="0" w:after="40"/>
            </w:pPr>
            <w:r>
              <w:t xml:space="preserve">Wen trifft es?: Aus dem Balkendiagramm zwei Aussagen belegen und eine dritte finden, die sich damit gerade NICHT belegen lässt.</w:t>
            </w:r>
          </w:p>
        </w:tc>
        <w:tc>
          <w:tcPr>
            <w:tcW w:w="2500" w:type="dxa"/>
          </w:tcPr>
          <w:p>
            <w:pPr>
              <w:spacing w:before="0" w:after="40"/>
            </w:pPr>
            <w:r>
              <w:t xml:space="preserve">Die dritte Aufgabe ist die eigentliche: Ein Diagramm zeigt Anteile, keine Gründe. Wer sagt „Arbeitslose sind selbst schuld“, hat das Diagramm nicht gelesen, sondern etwas hineingelegt.</w:t>
            </w:r>
          </w:p>
        </w:tc>
      </w:tr>
      <w:tr>
        <w:tc>
          <w:tcPr>
            <w:tcW w:w="1500" w:type="dxa"/>
          </w:tcPr>
          <w:p>
            <w:pPr>
              <w:spacing w:before="0" w:after="40"/>
            </w:pPr>
            <w:r>
              <w:t xml:space="preserve">sicherung</w:t>
            </w:r>
          </w:p>
        </w:tc>
        <w:tc>
          <w:tcPr>
            <w:tcW w:w="800" w:type="dxa"/>
          </w:tcPr>
          <w:p>
            <w:pPr>
              <w:spacing w:before="0" w:after="40"/>
            </w:pPr>
            <w:r>
              <w:t xml:space="preserve">6′ (5–8)</w:t>
            </w:r>
          </w:p>
        </w:tc>
        <w:tc>
          <w:tcPr>
            <w:tcW w:w="1800" w:type="dxa"/>
          </w:tcPr>
          <w:p>
            <w:pPr>
              <w:spacing w:before="0" w:after="40"/>
            </w:pPr>
            <w:r>
              <w:t xml:space="preserve">Plenum</w:t>
            </w:r>
          </w:p>
        </w:tc>
        <w:tc>
          <w:tcPr>
            <w:tcW w:w="3000" w:type="dxa"/>
          </w:tcPr>
          <w:p>
            <w:pPr>
              <w:spacing w:before="0" w:after="40"/>
            </w:pPr>
            <w:r>
              <w:t xml:space="preserve">Eine Grenze ist eine Entscheidung: Merksatz mit drei Lücken vervollständigen und zur Kontroversfrage eine eigene Position mit Begründung notieren.</w:t>
            </w:r>
          </w:p>
        </w:tc>
        <w:tc>
          <w:tcPr>
            <w:tcW w:w="2500" w:type="dxa"/>
          </w:tcPr>
          <w:p>
            <w:pPr>
              <w:spacing w:before="0" w:after="40"/>
            </w:pPr>
            <w:r>
              <w:t xml:space="preserve">Bei der Kontroversfrage die eigene Meinung zurückhalten. Wenn eine Zahl genannt wird, als eine Position unter mehreren aufschreiben – keine wird bestätigt. Wer fragt, was denn nun richtig sei, bekommt die Antwort: Das ist umstritten, und zwar auch unter Fachleuten.</w:t>
            </w:r>
          </w:p>
        </w:tc>
      </w:tr>
      <w:tr>
        <w:tc>
          <w:tcPr>
            <w:tcW w:w="1500" w:type="dxa"/>
          </w:tcPr>
          <w:p>
            <w:pPr>
              <w:spacing w:before="0" w:after="40"/>
            </w:pPr>
            <w:r>
              <w:t xml:space="preserve">transfer</w:t>
            </w:r>
          </w:p>
        </w:tc>
        <w:tc>
          <w:tcPr>
            <w:tcW w:w="800" w:type="dxa"/>
          </w:tcPr>
          <w:p>
            <w:pPr>
              <w:spacing w:before="0" w:after="40"/>
            </w:pPr>
            <w:r>
              <w:t xml:space="preserve">7′ (0–10)</w:t>
            </w:r>
          </w:p>
        </w:tc>
        <w:tc>
          <w:tcPr>
            <w:tcW w:w="1800" w:type="dxa"/>
          </w:tcPr>
          <w:p>
            <w:pPr>
              <w:spacing w:before="0" w:after="40"/>
            </w:pPr>
            <w:r>
              <w:t xml:space="preserve">GA</w:t>
            </w:r>
          </w:p>
        </w:tc>
        <w:tc>
          <w:tcPr>
            <w:tcW w:w="3000" w:type="dxa"/>
          </w:tcPr>
          <w:p>
            <w:pPr>
              <w:spacing w:before="0" w:after="40"/>
            </w:pPr>
            <w:r>
              <w:t xml:space="preserve">Zwei Grenzen, zwei Antworten [optional]: Die deutsche Grenze mit der Grenze der Weltbank vergleichen und entscheiden, welche Frage jede von beiden beantwortet.</w:t>
            </w:r>
          </w:p>
        </w:tc>
        <w:tc>
          <w:tcPr>
            <w:tcW w:w="2500" w:type="dxa"/>
          </w:tcPr>
          <w:p>
            <w:pPr>
              <w:spacing w:before="0" w:after="40"/>
            </w:pPr>
          </w:p>
        </w:tc>
      </w:tr>
      <w:tr>
        <w:tc>
          <w:tcPr>
            <w:tcW w:w="1500" w:type="dxa"/>
          </w:tcPr>
          <w:p>
            <w:pPr>
              <w:spacing w:before="0" w:after="40"/>
            </w:pPr>
            <w:r>
              <w:t xml:space="preserve">exit</w:t>
            </w:r>
          </w:p>
        </w:tc>
        <w:tc>
          <w:tcPr>
            <w:tcW w:w="800" w:type="dxa"/>
          </w:tcPr>
          <w:p>
            <w:pPr>
              <w:spacing w:before="0" w:after="40"/>
            </w:pPr>
            <w:r>
              <w:t xml:space="preserve">3′ (3–4)</w:t>
            </w:r>
          </w:p>
        </w:tc>
        <w:tc>
          <w:tcPr>
            <w:tcW w:w="1800" w:type="dxa"/>
          </w:tcPr>
          <w:p>
            <w:pPr>
              <w:spacing w:before="0" w:after="40"/>
            </w:pPr>
            <w:r>
              <w:t xml:space="preserve">EA</w:t>
            </w:r>
          </w:p>
        </w:tc>
        <w:tc>
          <w:tcPr>
            <w:tcW w:w="3000" w:type="dxa"/>
          </w:tcPr>
          <w:p>
            <w:pPr>
              <w:spacing w:before="0" w:after="40"/>
            </w:pPr>
            <w:r>
              <w:t xml:space="preserve">Exit-Ticket: Zwei Fragen auf dem abtrennbaren Streifen beantworten.</w:t>
            </w:r>
          </w:p>
        </w:tc>
        <w:tc>
          <w:tcPr>
            <w:tcW w:w="2500" w:type="dxa"/>
          </w:tcPr>
          <w:p>
            <w:pPr>
              <w:spacing w:before="0" w:after="40"/>
            </w:pPr>
          </w:p>
        </w:tc>
      </w:tr>
    </w:tbl>
    <w:p>
      <w:pPr>
        <w:spacing w:before="0" w:after="120"/>
      </w:pPr>
      <w:r>
        <w:t xml:space="preserve"/>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4800" w:type="dxa"/>
          </w:tcPr>
          <w:p>
            <w:pPr>
              <w:spacing w:before="0" w:after="40"/>
            </w:pPr>
            <w:r>
              <w:rPr>
                <w:b/>
              </w:rPr>
              <w:t xml:space="preserve">Kopieren</w:t>
            </w:r>
          </w:p>
        </w:tc>
        <w:tc>
          <w:tcPr>
            <w:tcW w:w="4800" w:type="dxa"/>
          </w:tcPr>
          <w:p>
            <w:pPr>
              <w:spacing w:before="0" w:after="40"/>
            </w:pPr>
            <w:r>
              <w:rPr>
                <w:b/>
              </w:rPr>
              <w:t xml:space="preserve">Menge</w:t>
            </w:r>
          </w:p>
        </w:tc>
      </w:tr>
      <w:tr>
        <w:tc>
          <w:tcPr>
            <w:tcW w:w="4800" w:type="dxa"/>
          </w:tcPr>
          <w:p>
            <w:pPr>
              <w:spacing w:before="0" w:after="40"/>
            </w:pPr>
            <w:r>
              <w:t xml:space="preserve">Arbeitsblatt „Ab wann ist man arm?“</w:t>
            </w:r>
          </w:p>
        </w:tc>
        <w:tc>
          <w:tcPr>
            <w:tcW w:w="4800" w:type="dxa"/>
          </w:tcPr>
          <w:p>
            <w:pPr>
              <w:spacing w:before="0" w:after="40"/>
            </w:pPr>
            <w:r>
              <w:t xml:space="preserve">einmal je Schülerin und Schüler</w:t>
            </w:r>
          </w:p>
        </w:tc>
      </w:tr>
      <w:tr>
        <w:tc>
          <w:tcPr>
            <w:tcW w:w="4800" w:type="dxa"/>
          </w:tcPr>
          <w:p>
            <w:pPr>
              <w:spacing w:before="0" w:after="40"/>
            </w:pPr>
            <w:r>
              <w:t xml:space="preserve">Kartensatz „Vier Haushalte“ (4 Karten, 1 Seite)</w:t>
            </w:r>
          </w:p>
        </w:tc>
        <w:tc>
          <w:tcPr>
            <w:tcW w:w="4800" w:type="dxa"/>
          </w:tcPr>
          <w:p>
            <w:pPr>
              <w:spacing w:before="0" w:after="40"/>
            </w:pPr>
            <w:r>
              <w:t xml:space="preserve">einmal je Gruppe, vorher zerschneiden</w:t>
            </w:r>
          </w:p>
        </w:tc>
      </w:tr>
    </w:tbl>
    <w:p>
      <w:pPr>
        <w:spacing w:before="0" w:after="120"/>
      </w:pPr>
      <w:r>
        <w:t xml:space="preserve"/>
      </w:r>
    </w:p>
    <w:p>
      <w:pPr>
        <w:spacing w:before="0" w:after="120"/>
      </w:pPr>
      <w:r>
        <w:rPr>
          <w:sz w:val="18"/>
          <w:color w:val="666666"/>
        </w:rPr>
        <w:t xml:space="preserve">Nicht gedruckt, nur genannt: daten_armutsschwelle_de (Statistisches Bundesamt (EU-SILC), Erhebungsjahr 2025, Endergebnisse, Stand 9. April 2026).</w:t>
      </w:r>
    </w:p>
    <w:p>
      <w:r>
        <w:br w:type="page"/>
      </w:r>
    </w:p>
    <w:p>
      <w:pPr>
        <w:spacing w:before="0" w:after="120"/>
      </w:pPr>
      <w:r>
        <w:rPr>
          <w:b/>
          <w:sz w:val="36"/>
        </w:rPr>
        <w:t xml:space="preserve">Ab wann ist man arm?</w:t>
      </w:r>
    </w:p>
    <w:p>
      <w:pPr>
        <w:spacing w:before="0" w:after="200"/>
      </w:pPr>
      <w:r>
        <w:rPr>
          <w:color w:val="666666"/>
        </w:rPr>
        <w:t xml:space="preserve">Name: ____________________   Datum: __________</w:t>
      </w:r>
    </w:p>
    <w:p>
      <w:pPr>
        <w:spacing w:before="240" w:after="120"/>
      </w:pPr>
      <w:r>
        <w:rPr>
          <w:b/>
          <w:sz w:val="28"/>
        </w:rPr>
        <w:t xml:space="preserve">A</w:t>
      </w:r>
    </w:p>
    <w:p>
      <w:pPr>
        <w:spacing w:before="0" w:after="60"/>
      </w:pPr>
      <w:r>
        <w:rPr>
          <w:b/>
        </w:rPr>
        <w:t xml:space="preserve">1.</w:t>
      </w:r>
      <w:r>
        <w:t xml:space="preserve"> Unsere erste Einteilung: Trag ein, welche Haushalte ihr als arm eingestuft habt – und mit welchem Grund.</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240" w:after="120"/>
      </w:pPr>
      <w:r>
        <w:rPr>
          <w:b/>
          <w:sz w:val="28"/>
        </w:rPr>
        <w:t xml:space="preserve">B</w:t>
      </w:r>
    </w:p>
    <w:p>
      <w:pPr>
        <w:spacing w:before="0" w:after="60"/>
      </w:pPr>
      <w:r>
        <w:rPr>
          <w:b/>
        </w:rPr>
        <w:t xml:space="preserve">2.</w:t>
      </w:r>
      <w:r>
        <w:t xml:space="preserve"> Die Regel angewandt: Gewichte addieren, mal 17 334 € im Jahr, geteilt durch 12. Über oder unter der Schwelle?</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240" w:after="120"/>
      </w:pPr>
      <w:r>
        <w:rPr>
          <w:b/>
          <w:sz w:val="28"/>
        </w:rPr>
        <w:t xml:space="preserve">C</w:t>
      </w:r>
    </w:p>
    <w:p>
      <w:pPr>
        <w:spacing w:before="0" w:after="60"/>
      </w:pPr>
      <w:r>
        <w:rPr>
          <w:b/>
        </w:rPr>
        <w:t xml:space="preserve">3.</w:t>
      </w:r>
      <w:r>
        <w:t xml:space="preserve"> Aus dem Diagramm: zwei Sätze, die es belegt – und einer, den es nicht belegt.</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240" w:after="120"/>
      </w:pPr>
      <w:r>
        <w:rPr>
          <w:b/>
          <w:sz w:val="28"/>
        </w:rPr>
        <w:t xml:space="preserve">D</w:t>
      </w:r>
    </w:p>
    <w:p>
      <w:pPr>
        <w:spacing w:before="0" w:after="60"/>
      </w:pPr>
      <w:r>
        <w:rPr>
          <w:b/>
        </w:rPr>
        <w:t xml:space="preserve">4.</w:t>
      </w:r>
      <w:r>
        <w:t xml:space="preserve"> Merksatz und meine Position zur Frage, wo die Grenze liegen soll.</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240" w:after="120"/>
      </w:pPr>
      <w:r>
        <w:rPr>
          <w:b/>
          <w:sz w:val="28"/>
        </w:rPr>
        <w:t xml:space="preserve">Exit</w:t>
      </w:r>
    </w:p>
    <w:p>
      <w:pPr>
        <w:spacing w:before="0" w:after="60"/>
      </w:pPr>
      <w:r>
        <w:rPr>
          <w:b/>
        </w:rPr>
        <w:t xml:space="preserve">5.</w:t>
      </w:r>
      <w:r>
        <w:t xml:space="preserve"> Zum Abgeben: Wer allein lebt und 1 200 € im Monat hat – über oder unter der Schwelle? Und: ein Grund für verschiedene Grenzen in verschiedenen Ländern.</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r>
        <w:br w:type="page"/>
      </w:r>
    </w:p>
    <w:p>
      <w:pPr>
        <w:spacing w:before="0" w:after="120"/>
      </w:pPr>
      <w:r>
        <w:rPr>
          <w:b/>
          <w:sz w:val="36"/>
        </w:rPr>
        <w:t xml:space="preserve">Vier Haushalte</w:t>
      </w:r>
    </w:p>
    <w:p>
      <w:pPr>
        <w:spacing w:before="0" w:after="200"/>
      </w:pPr>
      <w:r>
        <w:rPr>
          <w:color w:val="666666"/>
        </w:rPr>
        <w:t xml:space="preserve">Zerschneiden – eine Karte je Zeile</w:t>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4800" w:type="dxa"/>
          </w:tcPr>
          <w:p>
            <w:pPr>
              <w:spacing w:before="0" w:after="40"/>
            </w:pPr>
            <w:r>
              <w:rPr>
                <w:b/>
              </w:rPr>
              <w:t xml:space="preserve">Nr.</w:t>
            </w:r>
          </w:p>
        </w:tc>
        <w:tc>
          <w:tcPr>
            <w:tcW w:w="4800" w:type="dxa"/>
          </w:tcPr>
          <w:p>
            <w:pPr>
              <w:spacing w:before="0" w:after="40"/>
            </w:pPr>
            <w:r>
              <w:rPr>
                <w:b/>
              </w:rPr>
              <w:t xml:space="preserve">Karte</w:t>
            </w:r>
          </w:p>
        </w:tc>
      </w:tr>
      <w:tr>
        <w:tc>
          <w:tcPr>
            <w:tcW w:w="4800" w:type="dxa"/>
          </w:tcPr>
          <w:p>
            <w:pPr>
              <w:spacing w:before="0" w:after="40"/>
            </w:pPr>
            <w:r>
              <w:t xml:space="preserve">1</w:t>
            </w:r>
          </w:p>
        </w:tc>
        <w:tc>
          <w:tcPr>
            <w:tcW w:w="4800" w:type="dxa"/>
          </w:tcPr>
          <w:p>
            <w:pPr>
              <w:spacing w:before="0" w:after="40"/>
            </w:pPr>
            <w:r>
              <w:rPr>
                <w:b/>
              </w:rPr>
              <w:t xml:space="preserve">:</w:t>
            </w:r>
            <w:r>
              <w:t xml:space="preserve"> Eine Person, 34 Jahre, lebt allein. Arbeitet in Teilzeit in einem Café.</w:t>
            </w:r>
            <w:r>
              <w:br/>
            </w:r>
            <w:r>
              <w:rPr>
                <w:b/>
              </w:rPr>
              <w:t xml:space="preserve">Einkommen:</w:t>
            </w:r>
            <w:r>
              <w:t xml:space="preserve"> 1 300 € im Monat</w:t>
            </w:r>
          </w:p>
        </w:tc>
      </w:tr>
      <w:tr>
        <w:tc>
          <w:tcPr>
            <w:tcW w:w="4800" w:type="dxa"/>
          </w:tcPr>
          <w:p>
            <w:pPr>
              <w:spacing w:before="0" w:after="40"/>
            </w:pPr>
            <w:r>
              <w:t xml:space="preserve">2</w:t>
            </w:r>
          </w:p>
        </w:tc>
        <w:tc>
          <w:tcPr>
            <w:tcW w:w="4800" w:type="dxa"/>
          </w:tcPr>
          <w:p>
            <w:pPr>
              <w:spacing w:before="0" w:after="40"/>
            </w:pPr>
            <w:r>
              <w:rPr>
                <w:b/>
              </w:rPr>
              <w:t xml:space="preserve">:</w:t>
            </w:r>
            <w:r>
              <w:t xml:space="preserve"> Zwei Erwachsene mit drei Kindern (12, 9 und 5 Jahre). Eine Person arbeitet voll, eine halbtags.</w:t>
            </w:r>
            <w:r>
              <w:br/>
            </w:r>
            <w:r>
              <w:rPr>
                <w:b/>
              </w:rPr>
              <w:t xml:space="preserve">Einkommen:</w:t>
            </w:r>
            <w:r>
              <w:t xml:space="preserve"> 3 500 € im Monat</w:t>
            </w:r>
          </w:p>
        </w:tc>
      </w:tr>
      <w:tr>
        <w:tc>
          <w:tcPr>
            <w:tcW w:w="4800" w:type="dxa"/>
          </w:tcPr>
          <w:p>
            <w:pPr>
              <w:spacing w:before="0" w:after="40"/>
            </w:pPr>
            <w:r>
              <w:t xml:space="preserve">3</w:t>
            </w:r>
          </w:p>
        </w:tc>
        <w:tc>
          <w:tcPr>
            <w:tcW w:w="4800" w:type="dxa"/>
          </w:tcPr>
          <w:p>
            <w:pPr>
              <w:spacing w:before="0" w:after="40"/>
            </w:pPr>
            <w:r>
              <w:rPr>
                <w:b/>
              </w:rPr>
              <w:t xml:space="preserve">:</w:t>
            </w:r>
            <w:r>
              <w:t xml:space="preserve"> Eine Person, 71 Jahre, im Ruhestand, lebt allein in der abbezahlten Wohnung.</w:t>
            </w:r>
            <w:r>
              <w:br/>
            </w:r>
            <w:r>
              <w:rPr>
                <w:b/>
              </w:rPr>
              <w:t xml:space="preserve">Einkommen:</w:t>
            </w:r>
            <w:r>
              <w:t xml:space="preserve"> 1 500 € im Monat</w:t>
            </w:r>
          </w:p>
        </w:tc>
      </w:tr>
      <w:tr>
        <w:tc>
          <w:tcPr>
            <w:tcW w:w="4800" w:type="dxa"/>
          </w:tcPr>
          <w:p>
            <w:pPr>
              <w:spacing w:before="0" w:after="40"/>
            </w:pPr>
            <w:r>
              <w:t xml:space="preserve">4</w:t>
            </w:r>
          </w:p>
        </w:tc>
        <w:tc>
          <w:tcPr>
            <w:tcW w:w="4800" w:type="dxa"/>
          </w:tcPr>
          <w:p>
            <w:pPr>
              <w:spacing w:before="0" w:after="40"/>
            </w:pPr>
            <w:r>
              <w:rPr>
                <w:b/>
              </w:rPr>
              <w:t xml:space="preserve">:</w:t>
            </w:r>
            <w:r>
              <w:t xml:space="preserve"> Eine erwachsene Person mit einem Kind von 8 Jahren.</w:t>
            </w:r>
            <w:r>
              <w:br/>
            </w:r>
            <w:r>
              <w:rPr>
                <w:b/>
              </w:rPr>
              <w:t xml:space="preserve">Einkommen:</w:t>
            </w:r>
            <w:r>
              <w:t xml:space="preserve"> 2 000 € im Monat</w:t>
            </w:r>
          </w:p>
        </w:tc>
      </w:tr>
    </w:tbl>
    <w:p>
      <w:pPr>
        <w:spacing w:before="0" w:after="120"/>
      </w:pPr>
      <w:r>
        <w:t xml:space="preserve"/>
      </w:r>
    </w:p>
    <w:p>
      <w:r>
        <w:br w:type="page"/>
      </w:r>
    </w:p>
    <w:p>
      <w:pPr>
        <w:spacing w:before="0" w:after="120"/>
      </w:pPr>
      <w:r>
        <w:rPr>
          <w:b/>
          <w:sz w:val="36"/>
        </w:rPr>
        <w:t xml:space="preserve">Verlauf · Warum ist die Welt ungleich?</w:t>
      </w:r>
    </w:p>
    <w:p>
      <w:pPr>
        <w:spacing w:before="0" w:after="200"/>
      </w:pPr>
      <w:r>
        <w:rPr>
          <w:color w:val="666666"/>
        </w:rPr>
        <w:t xml:space="preserve">Stunde 3 · Zielzeit 45 Minuten · Lehrkraft</w:t>
      </w:r>
    </w:p>
    <w:p>
      <w:pPr>
        <w:spacing w:before="0" w:after="120"/>
      </w:pPr>
      <w:r>
        <w:t xml:space="preserve">Lernziele: (AFB 1) Die Lernenden ordnen sechs Länder ihrer Lage auf der Weltkarte und ihrer Wirtschaftsleistung je Person zu. · (AFB 2) Sie erklären an einem Länderpaar, welche Erklärungen für den Unterschied in Frage kommen. · (AFB 3) Sie beurteilen, warum eine einzige Erklärung für den Unterschied nicht ausreicht.</w:t>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1500" w:type="dxa"/>
          </w:tcPr>
          <w:p>
            <w:pPr>
              <w:spacing w:before="0" w:after="40"/>
            </w:pPr>
            <w:r>
              <w:rPr>
                <w:b/>
              </w:rPr>
              <w:t xml:space="preserve">Rolle</w:t>
            </w:r>
          </w:p>
        </w:tc>
        <w:tc>
          <w:tcPr>
            <w:tcW w:w="800" w:type="dxa"/>
          </w:tcPr>
          <w:p>
            <w:pPr>
              <w:spacing w:before="0" w:after="40"/>
            </w:pPr>
            <w:r>
              <w:rPr>
                <w:b/>
              </w:rPr>
              <w:t xml:space="preserve">Zeit</w:t>
            </w:r>
          </w:p>
        </w:tc>
        <w:tc>
          <w:tcPr>
            <w:tcW w:w="1800" w:type="dxa"/>
          </w:tcPr>
          <w:p>
            <w:pPr>
              <w:spacing w:before="0" w:after="40"/>
            </w:pPr>
            <w:r>
              <w:rPr>
                <w:b/>
              </w:rPr>
              <w:t xml:space="preserve">Form</w:t>
            </w:r>
          </w:p>
        </w:tc>
        <w:tc>
          <w:tcPr>
            <w:tcW w:w="3000" w:type="dxa"/>
          </w:tcPr>
          <w:p>
            <w:pPr>
              <w:spacing w:before="0" w:after="40"/>
            </w:pPr>
            <w:r>
              <w:rPr>
                <w:b/>
              </w:rPr>
              <w:t xml:space="preserve">Block</w:t>
            </w:r>
          </w:p>
        </w:tc>
        <w:tc>
          <w:tcPr>
            <w:tcW w:w="2500" w:type="dxa"/>
          </w:tcPr>
          <w:p>
            <w:pPr>
              <w:spacing w:before="0" w:after="40"/>
            </w:pPr>
            <w:r>
              <w:rPr>
                <w:b/>
              </w:rPr>
              <w:t xml:space="preserve">Skript</w:t>
            </w:r>
          </w:p>
        </w:tc>
      </w:tr>
      <w:tr>
        <w:tc>
          <w:tcPr>
            <w:tcW w:w="1500" w:type="dxa"/>
          </w:tcPr>
          <w:p>
            <w:pPr>
              <w:spacing w:before="0" w:after="40"/>
            </w:pPr>
            <w:r>
              <w:t xml:space="preserve">einstieg</w:t>
            </w:r>
          </w:p>
        </w:tc>
        <w:tc>
          <w:tcPr>
            <w:tcW w:w="800" w:type="dxa"/>
          </w:tcPr>
          <w:p>
            <w:pPr>
              <w:spacing w:before="0" w:after="40"/>
            </w:pPr>
            <w:r>
              <w:t xml:space="preserve">6′ (4–8)</w:t>
            </w:r>
          </w:p>
        </w:tc>
        <w:tc>
          <w:tcPr>
            <w:tcW w:w="1800" w:type="dxa"/>
          </w:tcPr>
          <w:p>
            <w:pPr>
              <w:spacing w:before="0" w:after="40"/>
            </w:pPr>
            <w:r>
              <w:t xml:space="preserve">PA</w:t>
            </w:r>
          </w:p>
        </w:tc>
        <w:tc>
          <w:tcPr>
            <w:tcW w:w="3000" w:type="dxa"/>
          </w:tcPr>
          <w:p>
            <w:pPr>
              <w:spacing w:before="0" w:after="40"/>
            </w:pPr>
            <w:r>
              <w:t xml:space="preserve">Sechs Länder, sechs Zahlen: Sechs Länder auf der Karte finden und schätzen, welche der sechs Zahlen zu welchem Land gehört.</w:t>
            </w:r>
          </w:p>
        </w:tc>
        <w:tc>
          <w:tcPr>
            <w:tcW w:w="2500" w:type="dxa"/>
          </w:tcPr>
          <w:p>
            <w:pPr>
              <w:spacing w:before="0" w:after="40"/>
            </w:pPr>
            <w:r>
              <w:t xml:space="preserve">Nichts auflösen. Die Zahlen bleiben unzugeordnet, bis die Länderkarten da sind – der Reiz der Stunde liegt darin, dass zwei Vermutungen fast immer falsch sind.</w:t>
            </w:r>
          </w:p>
        </w:tc>
      </w:tr>
      <w:tr>
        <w:tc>
          <w:tcPr>
            <w:tcW w:w="1500" w:type="dxa"/>
          </w:tcPr>
          <w:p>
            <w:pPr>
              <w:spacing w:before="0" w:after="40"/>
            </w:pPr>
            <w:r>
              <w:t xml:space="preserve">erarbeitung</w:t>
            </w:r>
          </w:p>
        </w:tc>
        <w:tc>
          <w:tcPr>
            <w:tcW w:w="800" w:type="dxa"/>
          </w:tcPr>
          <w:p>
            <w:pPr>
              <w:spacing w:before="0" w:after="40"/>
            </w:pPr>
            <w:r>
              <w:t xml:space="preserve">12′ (9–15)</w:t>
            </w:r>
          </w:p>
        </w:tc>
        <w:tc>
          <w:tcPr>
            <w:tcW w:w="1800" w:type="dxa"/>
          </w:tcPr>
          <w:p>
            <w:pPr>
              <w:spacing w:before="0" w:after="40"/>
            </w:pPr>
            <w:r>
              <w:t xml:space="preserve">GA</w:t>
            </w:r>
          </w:p>
        </w:tc>
        <w:tc>
          <w:tcPr>
            <w:tcW w:w="3000" w:type="dxa"/>
          </w:tcPr>
          <w:p>
            <w:pPr>
              <w:spacing w:before="0" w:after="40"/>
            </w:pPr>
            <w:r>
              <w:t xml:space="preserve">Was auf den Karten steht: Die Länderkarten lesen, die Zuordnung berichtigen und für jedes Land notieren, was dort verkauft wird.</w:t>
            </w:r>
          </w:p>
        </w:tc>
        <w:tc>
          <w:tcPr>
            <w:tcW w:w="2500" w:type="dxa"/>
          </w:tcPr>
          <w:p>
            <w:pPr>
              <w:spacing w:before="0" w:after="40"/>
            </w:pPr>
            <w:r>
              <w:t xml:space="preserve">Beim Vergleich der Vermutungen nicht auf Fehler zeigen. Die Frage lautet: Woran habt ihr euch orientiert? Meist an der Erdteil-Zugehörigkeit – und genau die trägt nicht, siehe Botswana und die Demokratische Republik Kongo. Stolperstein: „In Afrika sind alle arm.“ Reaktion: nicht widersprechen, sondern die Karten Botswana und DR Kongo nebeneinanderlegen lassen. Der Abstand zwischen beiden ist größer als der zwischen Deutschland und Vietnam.</w:t>
            </w:r>
          </w:p>
        </w:tc>
      </w:tr>
      <w:tr>
        <w:tc>
          <w:tcPr>
            <w:tcW w:w="1500" w:type="dxa"/>
          </w:tcPr>
          <w:p>
            <w:pPr>
              <w:spacing w:before="0" w:after="40"/>
            </w:pPr>
            <w:r>
              <w:t xml:space="preserve">erarbeitung</w:t>
            </w:r>
          </w:p>
        </w:tc>
        <w:tc>
          <w:tcPr>
            <w:tcW w:w="800" w:type="dxa"/>
          </w:tcPr>
          <w:p>
            <w:pPr>
              <w:spacing w:before="0" w:after="40"/>
            </w:pPr>
            <w:r>
              <w:t xml:space="preserve">11′ (8–14)</w:t>
            </w:r>
          </w:p>
        </w:tc>
        <w:tc>
          <w:tcPr>
            <w:tcW w:w="1800" w:type="dxa"/>
          </w:tcPr>
          <w:p>
            <w:pPr>
              <w:spacing w:before="0" w:after="40"/>
            </w:pPr>
            <w:r>
              <w:t xml:space="preserve">GA</w:t>
            </w:r>
          </w:p>
        </w:tc>
        <w:tc>
          <w:tcPr>
            <w:tcW w:w="3000" w:type="dxa"/>
          </w:tcPr>
          <w:p>
            <w:pPr>
              <w:spacing w:before="0" w:after="40"/>
            </w:pPr>
            <w:r>
              <w:t xml:space="preserve">Der Prüffall: Fünf Erklärungen an Botswana und der DR Kongo prüfen und für jede entscheiden, ob sie den Unterschied trägt.</w:t>
            </w:r>
          </w:p>
        </w:tc>
        <w:tc>
          <w:tcPr>
            <w:tcW w:w="2500" w:type="dxa"/>
          </w:tcPr>
          <w:p>
            <w:pPr>
              <w:spacing w:before="0" w:after="40"/>
            </w:pPr>
            <w:r>
              <w:t xml:space="preserve">Hier keine Auflösung anbieten. Die Klasse wird merken, dass mehrere Erklärungen gleichzeitig zutreffen und keine allein reicht – das ist das Lernziel und keine Zwischenstufe zur richtigen Antwort. Wer nach der einen Ursache fragt, bekommt: Die Forschung ist sich uneinig, und das ist der ehrliche Stand.</w:t>
            </w:r>
          </w:p>
        </w:tc>
      </w:tr>
      <w:tr>
        <w:tc>
          <w:tcPr>
            <w:tcW w:w="1500" w:type="dxa"/>
          </w:tcPr>
          <w:p>
            <w:pPr>
              <w:spacing w:before="0" w:after="40"/>
            </w:pPr>
            <w:r>
              <w:t xml:space="preserve">sicherung</w:t>
            </w:r>
          </w:p>
        </w:tc>
        <w:tc>
          <w:tcPr>
            <w:tcW w:w="800" w:type="dxa"/>
          </w:tcPr>
          <w:p>
            <w:pPr>
              <w:spacing w:before="0" w:after="40"/>
            </w:pPr>
            <w:r>
              <w:t xml:space="preserve">6′ (5–8)</w:t>
            </w:r>
          </w:p>
        </w:tc>
        <w:tc>
          <w:tcPr>
            <w:tcW w:w="1800" w:type="dxa"/>
          </w:tcPr>
          <w:p>
            <w:pPr>
              <w:spacing w:before="0" w:after="40"/>
            </w:pPr>
            <w:r>
              <w:t xml:space="preserve">Plenum</w:t>
            </w:r>
          </w:p>
        </w:tc>
        <w:tc>
          <w:tcPr>
            <w:tcW w:w="3000" w:type="dxa"/>
          </w:tcPr>
          <w:p>
            <w:pPr>
              <w:spacing w:before="0" w:after="40"/>
            </w:pPr>
            <w:r>
              <w:t xml:space="preserve">Mehrere Gründe gleichzeitig: Merksatz mit drei Lücken vervollständigen und zur Kontroversfrage eine eigene Position mit Begründung notieren.</w:t>
            </w:r>
          </w:p>
        </w:tc>
        <w:tc>
          <w:tcPr>
            <w:tcW w:w="2500" w:type="dxa"/>
          </w:tcPr>
          <w:p>
            <w:pPr>
              <w:spacing w:before="0" w:after="40"/>
            </w:pPr>
            <w:r>
              <w:t xml:space="preserve">Die Kontroversfrage berührt die eigene Haltung stark. Deshalb hier ausdrücklich: die eigene Meinung nicht sagen. Genannte Positionen als eine Position unter mehreren an die Tafel schreiben, keine wird bestätigt. Auch die Position „Das ist lange her und geht uns nichts mehr an“ gehört an die Tafel, wenn sie kommt.</w:t>
            </w:r>
          </w:p>
        </w:tc>
      </w:tr>
      <w:tr>
        <w:tc>
          <w:tcPr>
            <w:tcW w:w="1500" w:type="dxa"/>
          </w:tcPr>
          <w:p>
            <w:pPr>
              <w:spacing w:before="0" w:after="40"/>
            </w:pPr>
            <w:r>
              <w:t xml:space="preserve">transfer</w:t>
            </w:r>
          </w:p>
        </w:tc>
        <w:tc>
          <w:tcPr>
            <w:tcW w:w="800" w:type="dxa"/>
          </w:tcPr>
          <w:p>
            <w:pPr>
              <w:spacing w:before="0" w:after="40"/>
            </w:pPr>
            <w:r>
              <w:t xml:space="preserve">8′ (0–10)</w:t>
            </w:r>
          </w:p>
        </w:tc>
        <w:tc>
          <w:tcPr>
            <w:tcW w:w="1800" w:type="dxa"/>
          </w:tcPr>
          <w:p>
            <w:pPr>
              <w:spacing w:before="0" w:after="40"/>
            </w:pPr>
            <w:r>
              <w:t xml:space="preserve">GA</w:t>
            </w:r>
          </w:p>
        </w:tc>
        <w:tc>
          <w:tcPr>
            <w:tcW w:w="3000" w:type="dxa"/>
          </w:tcPr>
          <w:p>
            <w:pPr>
              <w:spacing w:before="0" w:after="40"/>
            </w:pPr>
            <w:r>
              <w:t xml:space="preserve">Wer verdient an einer Tafel Schokolade? [optional]: Den Weg der Kakaobohne verfolgen und schätzen, wo das Geld hängen bleibt.</w:t>
            </w:r>
          </w:p>
        </w:tc>
        <w:tc>
          <w:tcPr>
            <w:tcW w:w="2500" w:type="dxa"/>
          </w:tcPr>
          <w:p>
            <w:pPr>
              <w:spacing w:before="0" w:after="40"/>
            </w:pPr>
          </w:p>
        </w:tc>
      </w:tr>
      <w:tr>
        <w:tc>
          <w:tcPr>
            <w:tcW w:w="1500" w:type="dxa"/>
          </w:tcPr>
          <w:p>
            <w:pPr>
              <w:spacing w:before="0" w:after="40"/>
            </w:pPr>
            <w:r>
              <w:t xml:space="preserve">exit</w:t>
            </w:r>
          </w:p>
        </w:tc>
        <w:tc>
          <w:tcPr>
            <w:tcW w:w="800" w:type="dxa"/>
          </w:tcPr>
          <w:p>
            <w:pPr>
              <w:spacing w:before="0" w:after="40"/>
            </w:pPr>
            <w:r>
              <w:t xml:space="preserve">3′ (3–4)</w:t>
            </w:r>
          </w:p>
        </w:tc>
        <w:tc>
          <w:tcPr>
            <w:tcW w:w="1800" w:type="dxa"/>
          </w:tcPr>
          <w:p>
            <w:pPr>
              <w:spacing w:before="0" w:after="40"/>
            </w:pPr>
            <w:r>
              <w:t xml:space="preserve">EA</w:t>
            </w:r>
          </w:p>
        </w:tc>
        <w:tc>
          <w:tcPr>
            <w:tcW w:w="3000" w:type="dxa"/>
          </w:tcPr>
          <w:p>
            <w:pPr>
              <w:spacing w:before="0" w:after="40"/>
            </w:pPr>
            <w:r>
              <w:t xml:space="preserve">Exit-Ticket: Zwei Fragen auf dem abtrennbaren Streifen beantworten.</w:t>
            </w:r>
          </w:p>
        </w:tc>
        <w:tc>
          <w:tcPr>
            <w:tcW w:w="2500" w:type="dxa"/>
          </w:tcPr>
          <w:p>
            <w:pPr>
              <w:spacing w:before="0" w:after="40"/>
            </w:pPr>
          </w:p>
        </w:tc>
      </w:tr>
    </w:tbl>
    <w:p>
      <w:pPr>
        <w:spacing w:before="0" w:after="120"/>
      </w:pPr>
      <w:r>
        <w:t xml:space="preserve"/>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4800" w:type="dxa"/>
          </w:tcPr>
          <w:p>
            <w:pPr>
              <w:spacing w:before="0" w:after="40"/>
            </w:pPr>
            <w:r>
              <w:rPr>
                <w:b/>
              </w:rPr>
              <w:t xml:space="preserve">Kopieren</w:t>
            </w:r>
          </w:p>
        </w:tc>
        <w:tc>
          <w:tcPr>
            <w:tcW w:w="4800" w:type="dxa"/>
          </w:tcPr>
          <w:p>
            <w:pPr>
              <w:spacing w:before="0" w:after="40"/>
            </w:pPr>
            <w:r>
              <w:rPr>
                <w:b/>
              </w:rPr>
              <w:t xml:space="preserve">Menge</w:t>
            </w:r>
          </w:p>
        </w:tc>
      </w:tr>
      <w:tr>
        <w:tc>
          <w:tcPr>
            <w:tcW w:w="4800" w:type="dxa"/>
          </w:tcPr>
          <w:p>
            <w:pPr>
              <w:spacing w:before="0" w:after="40"/>
            </w:pPr>
            <w:r>
              <w:t xml:space="preserve">Arbeitsblatt „Warum ist die Welt ungleich?“</w:t>
            </w:r>
          </w:p>
        </w:tc>
        <w:tc>
          <w:tcPr>
            <w:tcW w:w="4800" w:type="dxa"/>
          </w:tcPr>
          <w:p>
            <w:pPr>
              <w:spacing w:before="0" w:after="40"/>
            </w:pPr>
            <w:r>
              <w:t xml:space="preserve">einmal je Schülerin und Schüler</w:t>
            </w:r>
          </w:p>
        </w:tc>
      </w:tr>
      <w:tr>
        <w:tc>
          <w:tcPr>
            <w:tcW w:w="4800" w:type="dxa"/>
          </w:tcPr>
          <w:p>
            <w:pPr>
              <w:spacing w:before="0" w:after="40"/>
            </w:pPr>
            <w:r>
              <w:t xml:space="preserve">Kartensatz „Sechs Länder“ (6 Karten, 3 Seiten)</w:t>
            </w:r>
          </w:p>
        </w:tc>
        <w:tc>
          <w:tcPr>
            <w:tcW w:w="4800" w:type="dxa"/>
          </w:tcPr>
          <w:p>
            <w:pPr>
              <w:spacing w:before="0" w:after="40"/>
            </w:pPr>
            <w:r>
              <w:t xml:space="preserve">einmal je Gruppe, vorher zerschneiden</w:t>
            </w:r>
          </w:p>
        </w:tc>
      </w:tr>
      <w:tr>
        <w:tc>
          <w:tcPr>
            <w:tcW w:w="4800" w:type="dxa"/>
          </w:tcPr>
          <w:p>
            <w:pPr>
              <w:spacing w:before="0" w:after="40"/>
            </w:pPr>
            <w:r>
              <w:t xml:space="preserve">Kartensatz „Fünf Erklärungen“ (5 Karten, 2 Seiten)</w:t>
            </w:r>
          </w:p>
        </w:tc>
        <w:tc>
          <w:tcPr>
            <w:tcW w:w="4800" w:type="dxa"/>
          </w:tcPr>
          <w:p>
            <w:pPr>
              <w:spacing w:before="0" w:after="40"/>
            </w:pPr>
            <w:r>
              <w:t xml:space="preserve">einmal je Gruppe, vorher zerschneiden</w:t>
            </w:r>
          </w:p>
        </w:tc>
      </w:tr>
    </w:tbl>
    <w:p>
      <w:pPr>
        <w:spacing w:before="0" w:after="120"/>
      </w:pPr>
      <w:r>
        <w:t xml:space="preserve"/>
      </w:r>
    </w:p>
    <w:p>
      <w:pPr>
        <w:spacing w:before="0" w:after="120"/>
      </w:pPr>
      <w:r>
        <w:rPr>
          <w:sz w:val="18"/>
          <w:color w:val="666666"/>
        </w:rPr>
        <w:t xml:space="preserve">Nicht gedruckt, nur genannt: weltkarte_stumm (Schulatlas oder stumme Weltkarte des Landes Berlin); daten_bip_pro_kopf (Weltbank, Bruttoinlandsprodukt je Person, kaufkraftbereinigt; aufbereitet von Our World in Data).</w:t>
      </w:r>
    </w:p>
    <w:p>
      <w:r>
        <w:br w:type="page"/>
      </w:r>
    </w:p>
    <w:p>
      <w:pPr>
        <w:spacing w:before="0" w:after="120"/>
      </w:pPr>
      <w:r>
        <w:rPr>
          <w:b/>
          <w:sz w:val="36"/>
        </w:rPr>
        <w:t xml:space="preserve">Warum ist die Welt ungleich?</w:t>
      </w:r>
    </w:p>
    <w:p>
      <w:pPr>
        <w:spacing w:before="0" w:after="200"/>
      </w:pPr>
      <w:r>
        <w:rPr>
          <w:color w:val="666666"/>
        </w:rPr>
        <w:t xml:space="preserve">Name: ____________________   Datum: __________</w:t>
      </w:r>
    </w:p>
    <w:p>
      <w:pPr>
        <w:spacing w:before="240" w:after="120"/>
      </w:pPr>
      <w:r>
        <w:rPr>
          <w:b/>
          <w:sz w:val="28"/>
        </w:rPr>
        <w:t xml:space="preserve">A</w:t>
      </w:r>
    </w:p>
    <w:p>
      <w:pPr>
        <w:spacing w:before="0" w:after="60"/>
      </w:pPr>
      <w:r>
        <w:rPr>
          <w:b/>
        </w:rPr>
        <w:t xml:space="preserve">1.</w:t>
      </w:r>
      <w:r>
        <w:t xml:space="preserve"> Meine Vermutung: Welche Zahl gehört zu welchem Land? Erst eintragen, später berichtigen.</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240" w:after="120"/>
      </w:pPr>
      <w:r>
        <w:rPr>
          <w:b/>
          <w:sz w:val="28"/>
        </w:rPr>
        <w:t xml:space="preserve">B</w:t>
      </w:r>
    </w:p>
    <w:p>
      <w:pPr>
        <w:spacing w:before="0" w:after="60"/>
      </w:pPr>
      <w:r>
        <w:rPr>
          <w:b/>
        </w:rPr>
        <w:t xml:space="preserve">2.</w:t>
      </w:r>
      <w:r>
        <w:t xml:space="preserve"> Nach den Länderkarten: Was verkauft jedes Land – und welche Vermutung ging am weitesten daneben?</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240" w:after="120"/>
      </w:pPr>
      <w:r>
        <w:rPr>
          <w:b/>
          <w:sz w:val="28"/>
        </w:rPr>
        <w:t xml:space="preserve">C</w:t>
      </w:r>
    </w:p>
    <w:p>
      <w:pPr>
        <w:spacing w:before="0" w:after="60"/>
      </w:pPr>
      <w:r>
        <w:rPr>
          <w:b/>
        </w:rPr>
        <w:t xml:space="preserve">3.</w:t>
      </w:r>
      <w:r>
        <w:t xml:space="preserve"> Der Prüffall Botswana und DR Kongo: Welche der fünf Erklärungen trägt hier, welche nicht? Zu drei Karten je ein Grund.</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240" w:after="120"/>
      </w:pPr>
      <w:r>
        <w:rPr>
          <w:b/>
          <w:sz w:val="28"/>
        </w:rPr>
        <w:t xml:space="preserve">D</w:t>
      </w:r>
    </w:p>
    <w:p>
      <w:pPr>
        <w:spacing w:before="0" w:after="60"/>
      </w:pPr>
      <w:r>
        <w:rPr>
          <w:b/>
        </w:rPr>
        <w:t xml:space="preserve">4.</w:t>
      </w:r>
      <w:r>
        <w:t xml:space="preserve"> Merksatz und meine Position zur Frage nach der Verantwortung Europas.</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240" w:after="120"/>
      </w:pPr>
      <w:r>
        <w:rPr>
          <w:b/>
          <w:sz w:val="28"/>
        </w:rPr>
        <w:t xml:space="preserve">Exit</w:t>
      </w:r>
    </w:p>
    <w:p>
      <w:pPr>
        <w:spacing w:before="0" w:after="60"/>
      </w:pPr>
      <w:r>
        <w:rPr>
          <w:b/>
        </w:rPr>
        <w:t xml:space="preserve">5.</w:t>
      </w:r>
      <w:r>
        <w:t xml:space="preserve"> Zum Abgeben: zwei Gründe für den Unterschied zwischen Nachbarländern – und warum ein einziger Grund nicht reicht.</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pPr>
        <w:spacing w:before="0" w:after="200"/>
        <w:pBdr>
          <w:bottom w:val="dotted" w:sz="6" w:space="1" w:color="999999"/>
        </w:pBdr>
      </w:pPr>
      <w:r>
        <w:t xml:space="preserve"> </w:t>
      </w:r>
    </w:p>
    <w:p>
      <w:r>
        <w:br w:type="page"/>
      </w:r>
    </w:p>
    <w:p>
      <w:pPr>
        <w:spacing w:before="0" w:after="120"/>
      </w:pPr>
      <w:r>
        <w:rPr>
          <w:b/>
          <w:sz w:val="36"/>
        </w:rPr>
        <w:t xml:space="preserve">Sechs Länder</w:t>
      </w:r>
    </w:p>
    <w:p>
      <w:pPr>
        <w:spacing w:before="0" w:after="200"/>
      </w:pPr>
      <w:r>
        <w:rPr>
          <w:color w:val="666666"/>
        </w:rPr>
        <w:t xml:space="preserve">Zerschneiden – eine Karte je Zeile</w:t>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4800" w:type="dxa"/>
          </w:tcPr>
          <w:p>
            <w:pPr>
              <w:spacing w:before="0" w:after="40"/>
            </w:pPr>
            <w:r>
              <w:rPr>
                <w:b/>
              </w:rPr>
              <w:t xml:space="preserve">Nr.</w:t>
            </w:r>
          </w:p>
        </w:tc>
        <w:tc>
          <w:tcPr>
            <w:tcW w:w="4800" w:type="dxa"/>
          </w:tcPr>
          <w:p>
            <w:pPr>
              <w:spacing w:before="0" w:after="40"/>
            </w:pPr>
            <w:r>
              <w:rPr>
                <w:b/>
              </w:rPr>
              <w:t xml:space="preserve">Karte</w:t>
            </w:r>
          </w:p>
        </w:tc>
      </w:tr>
      <w:tr>
        <w:tc>
          <w:tcPr>
            <w:tcW w:w="4800" w:type="dxa"/>
          </w:tcPr>
          <w:p>
            <w:pPr>
              <w:spacing w:before="0" w:after="40"/>
            </w:pPr>
            <w:r>
              <w:t xml:space="preserve">1</w:t>
            </w:r>
          </w:p>
        </w:tc>
        <w:tc>
          <w:tcPr>
            <w:tcW w:w="4800" w:type="dxa"/>
          </w:tcPr>
          <w:p>
            <w:pPr>
              <w:spacing w:before="0" w:after="40"/>
            </w:pPr>
            <w:r>
              <w:rPr>
                <w:b/>
              </w:rPr>
              <w:t xml:space="preserve">Land:</w:t>
            </w:r>
            <w:r>
              <w:t xml:space="preserve"> Norwegen</w:t>
            </w:r>
            <w:r>
              <w:br/>
            </w:r>
            <w:r>
              <w:rPr>
                <w:b/>
              </w:rPr>
              <w:t xml:space="preserve">Lage:</w:t>
            </w:r>
            <w:r>
              <w:t xml:space="preserve"> Nordeuropa, lange Küste, dünn besiedelt</w:t>
            </w:r>
            <w:r>
              <w:br/>
            </w:r>
            <w:r>
              <w:rPr>
                <w:b/>
              </w:rPr>
              <w:t xml:space="preserve">Verkauft:</w:t>
            </w:r>
            <w:r>
              <w:t xml:space="preserve"> Erdöl und Erdgas aus der Nordsee, Fisch, Strom aus Wasserkraft</w:t>
            </w:r>
            <w:r>
              <w:br/>
            </w:r>
            <w:r>
              <w:rPr>
                <w:b/>
              </w:rPr>
              <w:t xml:space="preserve">Geschichte:</w:t>
            </w:r>
            <w:r>
              <w:t xml:space="preserve"> Nie Kolonie eines anderen Landes; seit 1905 selbstständig. Die Einnahmen aus dem Öl gehen seit 1990 zum großen Teil in einen Staatsfonds.</w:t>
            </w:r>
            <w:r>
              <w:br/>
            </w:r>
            <w:r>
              <w:rPr>
                <w:b/>
              </w:rPr>
              <w:t xml:space="preserve">Wirtschaftsleistung:</w:t>
            </w:r>
            <w:r>
              <w:t xml:space="preserve"> 95 173 $ je Person und Jahr</w:t>
            </w:r>
          </w:p>
        </w:tc>
      </w:tr>
      <w:tr>
        <w:tc>
          <w:tcPr>
            <w:tcW w:w="4800" w:type="dxa"/>
          </w:tcPr>
          <w:p>
            <w:pPr>
              <w:spacing w:before="0" w:after="40"/>
            </w:pPr>
            <w:r>
              <w:t xml:space="preserve">2</w:t>
            </w:r>
          </w:p>
        </w:tc>
        <w:tc>
          <w:tcPr>
            <w:tcW w:w="4800" w:type="dxa"/>
          </w:tcPr>
          <w:p>
            <w:pPr>
              <w:spacing w:before="0" w:after="40"/>
            </w:pPr>
            <w:r>
              <w:rPr>
                <w:b/>
              </w:rPr>
              <w:t xml:space="preserve">Land:</w:t>
            </w:r>
            <w:r>
              <w:t xml:space="preserve"> Deutschland</w:t>
            </w:r>
            <w:r>
              <w:br/>
            </w:r>
            <w:r>
              <w:rPr>
                <w:b/>
              </w:rPr>
              <w:t xml:space="preserve">Lage:</w:t>
            </w:r>
            <w:r>
              <w:t xml:space="preserve"> Mitteleuropa, Zugang zu zwei Meeren, dicht besiedelt</w:t>
            </w:r>
            <w:r>
              <w:br/>
            </w:r>
            <w:r>
              <w:rPr>
                <w:b/>
              </w:rPr>
              <w:t xml:space="preserve">Verkauft:</w:t>
            </w:r>
            <w:r>
              <w:t xml:space="preserve"> Maschinen, Fahrzeuge, Chemie – überwiegend verarbeitete Waren</w:t>
            </w:r>
            <w:r>
              <w:br/>
            </w:r>
            <w:r>
              <w:rPr>
                <w:b/>
              </w:rPr>
              <w:t xml:space="preserve">Geschichte:</w:t>
            </w:r>
            <w:r>
              <w:t xml:space="preserve"> Kaum eigene Bodenschätze außer Kohle. Nach 1945 wieder aufgebaut; die Ausfuhr verarbeiteter Waren trägt die Wirtschaft.</w:t>
            </w:r>
            <w:r>
              <w:br/>
            </w:r>
            <w:r>
              <w:rPr>
                <w:b/>
              </w:rPr>
              <w:t xml:space="preserve">Wirtschaftsleistung:</w:t>
            </w:r>
            <w:r>
              <w:t xml:space="preserve"> 62 824 $ je Person und Jahr</w:t>
            </w:r>
          </w:p>
        </w:tc>
      </w:tr>
      <w:tr>
        <w:tc>
          <w:tcPr>
            <w:tcW w:w="4800" w:type="dxa"/>
          </w:tcPr>
          <w:p>
            <w:pPr>
              <w:spacing w:before="0" w:after="40"/>
            </w:pPr>
            <w:r>
              <w:t xml:space="preserve">3</w:t>
            </w:r>
          </w:p>
        </w:tc>
        <w:tc>
          <w:tcPr>
            <w:tcW w:w="4800" w:type="dxa"/>
          </w:tcPr>
          <w:p>
            <w:pPr>
              <w:spacing w:before="0" w:after="40"/>
            </w:pPr>
            <w:r>
              <w:rPr>
                <w:b/>
              </w:rPr>
              <w:t xml:space="preserve">Land:</w:t>
            </w:r>
            <w:r>
              <w:t xml:space="preserve"> Botswana</w:t>
            </w:r>
            <w:r>
              <w:br/>
            </w:r>
            <w:r>
              <w:rPr>
                <w:b/>
              </w:rPr>
              <w:t xml:space="preserve">Lage:</w:t>
            </w:r>
            <w:r>
              <w:t xml:space="preserve"> Südliches Afrika, Binnenland ohne Meerzugang, zum großen Teil Wüste und Trockensavanne</w:t>
            </w:r>
            <w:r>
              <w:br/>
            </w:r>
            <w:r>
              <w:rPr>
                <w:b/>
              </w:rPr>
              <w:t xml:space="preserve">Verkauft:</w:t>
            </w:r>
            <w:r>
              <w:t xml:space="preserve"> Diamanten, Rindfleisch, Tourismus</w:t>
            </w:r>
            <w:r>
              <w:br/>
            </w:r>
            <w:r>
              <w:rPr>
                <w:b/>
              </w:rPr>
              <w:t xml:space="preserve">Geschichte:</w:t>
            </w:r>
            <w:r>
              <w:t xml:space="preserve"> Britisches Schutzgebiet bis zur Unabhängigkeit 1966 – damals eines der ärmsten Länder der Welt. Diamanten wurden erst danach gefunden. Die Einnahmen wurden zu einem großen Teil in Schulen und Straßen gesteckt; seit der Unabhängigkeit gab es keinen Krieg im Land.</w:t>
            </w:r>
            <w:r>
              <w:br/>
            </w:r>
            <w:r>
              <w:rPr>
                <w:b/>
              </w:rPr>
              <w:t xml:space="preserve">Wirtschaftsleistung:</w:t>
            </w:r>
            <w:r>
              <w:t xml:space="preserve"> 17 687 $ je Person und Jahr</w:t>
            </w:r>
          </w:p>
        </w:tc>
      </w:tr>
      <w:tr>
        <w:tc>
          <w:tcPr>
            <w:tcW w:w="4800" w:type="dxa"/>
          </w:tcPr>
          <w:p>
            <w:pPr>
              <w:spacing w:before="0" w:after="40"/>
            </w:pPr>
            <w:r>
              <w:t xml:space="preserve">4</w:t>
            </w:r>
          </w:p>
        </w:tc>
        <w:tc>
          <w:tcPr>
            <w:tcW w:w="4800" w:type="dxa"/>
          </w:tcPr>
          <w:p>
            <w:pPr>
              <w:spacing w:before="0" w:after="40"/>
            </w:pPr>
            <w:r>
              <w:rPr>
                <w:b/>
              </w:rPr>
              <w:t xml:space="preserve">Land:</w:t>
            </w:r>
            <w:r>
              <w:t xml:space="preserve"> Vietnam</w:t>
            </w:r>
            <w:r>
              <w:br/>
            </w:r>
            <w:r>
              <w:rPr>
                <w:b/>
              </w:rPr>
              <w:t xml:space="preserve">Lage:</w:t>
            </w:r>
            <w:r>
              <w:t xml:space="preserve"> Südostasien, lange Küste, dicht besiedelt</w:t>
            </w:r>
            <w:r>
              <w:br/>
            </w:r>
            <w:r>
              <w:rPr>
                <w:b/>
              </w:rPr>
              <w:t xml:space="preserve">Verkauft:</w:t>
            </w:r>
            <w:r>
              <w:t xml:space="preserve"> Kleidung, Schuhe, Handys und Elektronik, Kaffee und Reis</w:t>
            </w:r>
            <w:r>
              <w:br/>
            </w:r>
            <w:r>
              <w:rPr>
                <w:b/>
              </w:rPr>
              <w:t xml:space="preserve">Geschichte:</w:t>
            </w:r>
            <w:r>
              <w:t xml:space="preserve"> Französische Kolonie, danach dreißig Jahre Krieg bis 1975. Seit den 1980er-Jahren Öffnung für ausländische Fabriken; heute wird im Land verarbeitet, was früher nur angebaut wurde.</w:t>
            </w:r>
            <w:r>
              <w:br/>
            </w:r>
            <w:r>
              <w:rPr>
                <w:b/>
              </w:rPr>
              <w:t xml:space="preserve">Wirtschaftsleistung:</w:t>
            </w:r>
            <w:r>
              <w:t xml:space="preserve"> 15 457 $ je Person und Jahr</w:t>
            </w:r>
          </w:p>
        </w:tc>
      </w:tr>
      <w:tr>
        <w:tc>
          <w:tcPr>
            <w:tcW w:w="4800" w:type="dxa"/>
          </w:tcPr>
          <w:p>
            <w:pPr>
              <w:spacing w:before="0" w:after="40"/>
            </w:pPr>
            <w:r>
              <w:t xml:space="preserve">5</w:t>
            </w:r>
          </w:p>
        </w:tc>
        <w:tc>
          <w:tcPr>
            <w:tcW w:w="4800" w:type="dxa"/>
          </w:tcPr>
          <w:p>
            <w:pPr>
              <w:spacing w:before="0" w:after="40"/>
            </w:pPr>
            <w:r>
              <w:rPr>
                <w:b/>
              </w:rPr>
              <w:t xml:space="preserve">Land:</w:t>
            </w:r>
            <w:r>
              <w:t xml:space="preserve"> Nigeria</w:t>
            </w:r>
            <w:r>
              <w:br/>
            </w:r>
            <w:r>
              <w:rPr>
                <w:b/>
              </w:rPr>
              <w:t xml:space="preserve">Lage:</w:t>
            </w:r>
            <w:r>
              <w:t xml:space="preserve"> Westafrika, Küste am Atlantik, bevölkerungsreichstes Land Afrikas</w:t>
            </w:r>
            <w:r>
              <w:br/>
            </w:r>
            <w:r>
              <w:rPr>
                <w:b/>
              </w:rPr>
              <w:t xml:space="preserve">Verkauft:</w:t>
            </w:r>
            <w:r>
              <w:t xml:space="preserve"> Erdöl – es macht den größten Teil der Ausfuhr aus</w:t>
            </w:r>
            <w:r>
              <w:br/>
            </w:r>
            <w:r>
              <w:rPr>
                <w:b/>
              </w:rPr>
              <w:t xml:space="preserve">Geschichte:</w:t>
            </w:r>
            <w:r>
              <w:t xml:space="preserve"> Britische Kolonie bis 1960. Das Erdöl wird überwiegend unverarbeitet ausgeführt und als Benzin wieder eingeführt. Wenn der Ölpreis fällt, fehlt dem Staat sofort ein großer Teil seiner Einnahmen.</w:t>
            </w:r>
            <w:r>
              <w:br/>
            </w:r>
            <w:r>
              <w:rPr>
                <w:b/>
              </w:rPr>
              <w:t xml:space="preserve">Wirtschaftsleistung:</w:t>
            </w:r>
            <w:r>
              <w:t xml:space="preserve"> 8 145 $ je Person und Jahr</w:t>
            </w:r>
          </w:p>
        </w:tc>
      </w:tr>
      <w:tr>
        <w:tc>
          <w:tcPr>
            <w:tcW w:w="4800" w:type="dxa"/>
          </w:tcPr>
          <w:p>
            <w:pPr>
              <w:spacing w:before="0" w:after="40"/>
            </w:pPr>
            <w:r>
              <w:t xml:space="preserve">6</w:t>
            </w:r>
          </w:p>
        </w:tc>
        <w:tc>
          <w:tcPr>
            <w:tcW w:w="4800" w:type="dxa"/>
          </w:tcPr>
          <w:p>
            <w:pPr>
              <w:spacing w:before="0" w:after="40"/>
            </w:pPr>
            <w:r>
              <w:rPr>
                <w:b/>
              </w:rPr>
              <w:t xml:space="preserve">Land:</w:t>
            </w:r>
            <w:r>
              <w:t xml:space="preserve"> Demokratische Republik Kongo</w:t>
            </w:r>
            <w:r>
              <w:br/>
            </w:r>
            <w:r>
              <w:rPr>
                <w:b/>
              </w:rPr>
              <w:t xml:space="preserve">Lage:</w:t>
            </w:r>
            <w:r>
              <w:t xml:space="preserve"> Zentralafrika, sehr großes Land, nur ein schmaler Zugang zum Meer</w:t>
            </w:r>
            <w:r>
              <w:br/>
            </w:r>
            <w:r>
              <w:rPr>
                <w:b/>
              </w:rPr>
              <w:t xml:space="preserve">Verkauft:</w:t>
            </w:r>
            <w:r>
              <w:t xml:space="preserve"> Kupfer und Kobalt – Kobalt steckt in fast jedem Handyakku</w:t>
            </w:r>
            <w:r>
              <w:br/>
            </w:r>
            <w:r>
              <w:rPr>
                <w:b/>
              </w:rPr>
              <w:t xml:space="preserve">Geschichte:</w:t>
            </w:r>
            <w:r>
              <w:t xml:space="preserve"> Bis 1908 Privatbesitz des belgischen Königs, danach belgische Kolonie bis 1960. Nach der Unabhängigkeit jahrzehntelange Diktatur, seit den 1990er-Jahren mehrere Kriege, im Osten bis heute Kämpfe. Die Rohstoffe werden fast unverarbeitet außer Landes gebracht.</w:t>
            </w:r>
            <w:r>
              <w:br/>
            </w:r>
            <w:r>
              <w:rPr>
                <w:b/>
              </w:rPr>
              <w:t xml:space="preserve">Wirtschaftsleistung:</w:t>
            </w:r>
            <w:r>
              <w:t xml:space="preserve"> 1 641 $ je Person und Jahr</w:t>
            </w:r>
          </w:p>
        </w:tc>
      </w:tr>
    </w:tbl>
    <w:p>
      <w:pPr>
        <w:spacing w:before="0" w:after="120"/>
      </w:pPr>
      <w:r>
        <w:t xml:space="preserve"/>
      </w:r>
    </w:p>
    <w:p>
      <w:r>
        <w:br w:type="page"/>
      </w:r>
    </w:p>
    <w:p>
      <w:pPr>
        <w:spacing w:before="0" w:after="120"/>
      </w:pPr>
      <w:r>
        <w:rPr>
          <w:b/>
          <w:sz w:val="36"/>
        </w:rPr>
        <w:t xml:space="preserve">Fünf Erklärungen</w:t>
      </w:r>
    </w:p>
    <w:p>
      <w:pPr>
        <w:spacing w:before="0" w:after="200"/>
      </w:pPr>
      <w:r>
        <w:rPr>
          <w:color w:val="666666"/>
        </w:rPr>
        <w:t xml:space="preserve">Zerschneiden – eine Karte je Zeile</w:t>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4800" w:type="dxa"/>
          </w:tcPr>
          <w:p>
            <w:pPr>
              <w:spacing w:before="0" w:after="40"/>
            </w:pPr>
            <w:r>
              <w:rPr>
                <w:b/>
              </w:rPr>
              <w:t xml:space="preserve">Nr.</w:t>
            </w:r>
          </w:p>
        </w:tc>
        <w:tc>
          <w:tcPr>
            <w:tcW w:w="4800" w:type="dxa"/>
          </w:tcPr>
          <w:p>
            <w:pPr>
              <w:spacing w:before="0" w:after="40"/>
            </w:pPr>
            <w:r>
              <w:rPr>
                <w:b/>
              </w:rPr>
              <w:t xml:space="preserve">Karte</w:t>
            </w:r>
          </w:p>
        </w:tc>
      </w:tr>
      <w:tr>
        <w:tc>
          <w:tcPr>
            <w:tcW w:w="4800" w:type="dxa"/>
          </w:tcPr>
          <w:p>
            <w:pPr>
              <w:spacing w:before="0" w:after="40"/>
            </w:pPr>
            <w:r>
              <w:t xml:space="preserve">1</w:t>
            </w:r>
          </w:p>
        </w:tc>
        <w:tc>
          <w:tcPr>
            <w:tcW w:w="4800" w:type="dxa"/>
          </w:tcPr>
          <w:p>
            <w:pPr>
              <w:spacing w:before="0" w:after="40"/>
            </w:pPr>
            <w:r>
              <w:rPr>
                <w:b/>
              </w:rPr>
              <w:t xml:space="preserve">:</w:t>
            </w:r>
            <w:r>
              <w:t xml:space="preserve"> Die Lage: Ein Land ohne Meerzugang muss alles über die Nachbarn transportieren. Wo es sehr trocken oder sehr feucht ist, ist Landwirtschaft schwerer.</w:t>
            </w:r>
            <w:r>
              <w:br/>
            </w:r>
            <w:r>
              <w:rPr>
                <w:b/>
              </w:rPr>
              <w:t xml:space="preserve">Pruefen an:</w:t>
            </w:r>
            <w:r>
              <w:t xml:space="preserve"> Botswana hat keinen Meerzugang und ist zum großen Teil Wüste.</w:t>
            </w:r>
          </w:p>
        </w:tc>
      </w:tr>
      <w:tr>
        <w:tc>
          <w:tcPr>
            <w:tcW w:w="4800" w:type="dxa"/>
          </w:tcPr>
          <w:p>
            <w:pPr>
              <w:spacing w:before="0" w:after="40"/>
            </w:pPr>
            <w:r>
              <w:t xml:space="preserve">2</w:t>
            </w:r>
          </w:p>
        </w:tc>
        <w:tc>
          <w:tcPr>
            <w:tcW w:w="4800" w:type="dxa"/>
          </w:tcPr>
          <w:p>
            <w:pPr>
              <w:spacing w:before="0" w:after="40"/>
            </w:pPr>
            <w:r>
              <w:rPr>
                <w:b/>
              </w:rPr>
              <w:t xml:space="preserve">:</w:t>
            </w:r>
            <w:r>
              <w:t xml:space="preserve"> Die Kolonialzeit: Fast alle heute armen Länder wurden von europäischen Staaten beherrscht. Grenzen wurden gezogen, ohne die Menschen zu fragen; ausgebaut wurde, was der Ausfuhr diente.</w:t>
            </w:r>
            <w:r>
              <w:br/>
            </w:r>
            <w:r>
              <w:rPr>
                <w:b/>
              </w:rPr>
              <w:t xml:space="preserve">Pruefen an:</w:t>
            </w:r>
            <w:r>
              <w:t xml:space="preserve"> Beide Länder waren Kolonien – Botswana britisch, die DR Kongo belgisch.</w:t>
            </w:r>
          </w:p>
        </w:tc>
      </w:tr>
      <w:tr>
        <w:tc>
          <w:tcPr>
            <w:tcW w:w="4800" w:type="dxa"/>
          </w:tcPr>
          <w:p>
            <w:pPr>
              <w:spacing w:before="0" w:after="40"/>
            </w:pPr>
            <w:r>
              <w:t xml:space="preserve">3</w:t>
            </w:r>
          </w:p>
        </w:tc>
        <w:tc>
          <w:tcPr>
            <w:tcW w:w="4800" w:type="dxa"/>
          </w:tcPr>
          <w:p>
            <w:pPr>
              <w:spacing w:before="0" w:after="40"/>
            </w:pPr>
            <w:r>
              <w:rPr>
                <w:b/>
              </w:rPr>
              <w:t xml:space="preserve">:</w:t>
            </w:r>
            <w:r>
              <w:t xml:space="preserve"> Was das Land verkauft: Wer nur Rohstoffe ausführt, verdient wenig und ist vom Weltmarktpreis abhängig. Wer verarbeitet, verdient an jedem Schritt mit.</w:t>
            </w:r>
            <w:r>
              <w:br/>
            </w:r>
            <w:r>
              <w:rPr>
                <w:b/>
              </w:rPr>
              <w:t xml:space="preserve">Pruefen an:</w:t>
            </w:r>
            <w:r>
              <w:t xml:space="preserve"> Beide führen Bodenschätze aus. Vietnam verarbeitet – und ist in vierzig Jahren aufgestiegen.</w:t>
            </w:r>
          </w:p>
        </w:tc>
      </w:tr>
      <w:tr>
        <w:tc>
          <w:tcPr>
            <w:tcW w:w="4800" w:type="dxa"/>
          </w:tcPr>
          <w:p>
            <w:pPr>
              <w:spacing w:before="0" w:after="40"/>
            </w:pPr>
            <w:r>
              <w:t xml:space="preserve">4</w:t>
            </w:r>
          </w:p>
        </w:tc>
        <w:tc>
          <w:tcPr>
            <w:tcW w:w="4800" w:type="dxa"/>
          </w:tcPr>
          <w:p>
            <w:pPr>
              <w:spacing w:before="0" w:after="40"/>
            </w:pPr>
            <w:r>
              <w:rPr>
                <w:b/>
              </w:rPr>
              <w:t xml:space="preserve">:</w:t>
            </w:r>
            <w:r>
              <w:t xml:space="preserve"> Wie mit den Einnahmen umgegangen wird: ob das Geld in Schulen, Straßen und Krankenhäuser geht oder auf Privatkonten; ob Gesetze gelten und Verträge halten.</w:t>
            </w:r>
            <w:r>
              <w:br/>
            </w:r>
            <w:r>
              <w:rPr>
                <w:b/>
              </w:rPr>
              <w:t xml:space="preserve">Pruefen an:</w:t>
            </w:r>
            <w:r>
              <w:t xml:space="preserve"> Botswana steckte die Diamanteneinnahmen in Schulen und Straßen.</w:t>
            </w:r>
          </w:p>
        </w:tc>
      </w:tr>
      <w:tr>
        <w:tc>
          <w:tcPr>
            <w:tcW w:w="4800" w:type="dxa"/>
          </w:tcPr>
          <w:p>
            <w:pPr>
              <w:spacing w:before="0" w:after="40"/>
            </w:pPr>
            <w:r>
              <w:t xml:space="preserve">5</w:t>
            </w:r>
          </w:p>
        </w:tc>
        <w:tc>
          <w:tcPr>
            <w:tcW w:w="4800" w:type="dxa"/>
          </w:tcPr>
          <w:p>
            <w:pPr>
              <w:spacing w:before="0" w:after="40"/>
            </w:pPr>
            <w:r>
              <w:rPr>
                <w:b/>
              </w:rPr>
              <w:t xml:space="preserve">:</w:t>
            </w:r>
            <w:r>
              <w:t xml:space="preserve"> Krieg: Wo gekämpft wird, wird nicht gebaut. Straßen, Schulen und Leitungen werden zerstört, Fachleute verlassen das Land, niemand investiert.</w:t>
            </w:r>
            <w:r>
              <w:br/>
            </w:r>
            <w:r>
              <w:rPr>
                <w:b/>
              </w:rPr>
              <w:t xml:space="preserve">Pruefen an:</w:t>
            </w:r>
            <w:r>
              <w:t xml:space="preserve"> In der DR Kongo gab es seit 1996 mehrere Kriege, in Botswana keinen.</w:t>
            </w:r>
          </w:p>
        </w:tc>
      </w:tr>
    </w:tbl>
    <w:p>
      <w:pPr>
        <w:spacing w:before="0" w:after="120"/>
      </w:pPr>
      <w:r>
        <w:t xml:space="preserve"/>
      </w:r>
    </w:p>
    <w:sectPr>
      <w:footerReference w:type="default" r:id="rId2"/>
      <w:pgSz w:w="11906" w:h="16838"/>
      <w:pgMar w:top="1000" w:right="1000" w:bottom="1000" w:left="1100" w:footer="500"/>
    </w:sectPr>
  </w:body>
</w:document>
</file>

<file path=word/footer1.xml><?xml version="1.0" encoding="utf-8"?>
<w:ftr xmlns:w="http://schemas.openxmlformats.org/wordprocessingml/2006/main">
  <w:p>
    <w:pPr>
      <w:pBdr>
        <w:top w:val="single" w:sz="4" w:space="4" w:color="999999"/>
      </w:pBdr>
      <w:tabs>
        <w:tab w:val="right" w:pos="9806"/>
      </w:tabs>
      <w:spacing w:before="0" w:after="0"/>
    </w:pPr>
    <w:r>
      <w:rPr>
        <w:sz w:val="16"/>
        <w:color w:val="555555"/>
      </w:rPr>
      <w:t xml:space="preserve">Tuttuno</w:t>
    </w:r>
    <w:r>
      <w:rPr>
        <w:sz w:val="16"/>
        <w:color w:val="555555"/>
      </w:rPr>
      <w:tab/>
      <w:t xml:space="preserve">Seite </w:t>
    </w:r>
    <w:fldSimple w:instr="PAGE">
      <w:r>
        <w:rPr>
          <w:sz w:val="16"/>
          <w:color w:val="555555"/>
        </w:rPr>
        <w:t>1</w:t>
      </w:r>
    </w:fldSimple>
    <w:r>
      <w:rPr>
        <w:sz w:val="16"/>
        <w:color w:val="555555"/>
      </w:rPr>
      <w:t xml:space="preserve"> von </w:t>
    </w:r>
    <w:fldSimple w:instr="NUMPAGES">
      <w:r>
        <w:rPr>
          <w:sz w:val="16"/>
          <w:color w:val="555555"/>
        </w:rPr>
        <w:t>1</w:t>
      </w:r>
    </w:fldSimple>
  </w:p>
</w:ftr>
</file>

<file path=word/styles.xml><?xml version="1.0" encoding="utf-8"?>
<w:styles xmlns:w="http://schemas.openxmlformats.org/wordprocessingml/2006/main">
  <w:docDefaults>
    <w:rPrDefault>
      <w:rPr>
        <w:rFonts w:ascii="Arial" w:hAnsi="Arial" w:cs="Arial"/>
        <w:sz w:val="22"/>
        <w:lang w:val="de-DE"/>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Tuttuno</dc:title>
  <dc:creator>Tuttuno</dc:creator>
  <dc:language>de-DE</dc:language>
</cp:coreProperties>
</file>